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A68" w:rsidRPr="00803C05" w:rsidRDefault="00803C05" w:rsidP="001D3A68">
      <w:pPr>
        <w:jc w:val="center"/>
        <w:rPr>
          <w:b/>
          <w:sz w:val="28"/>
          <w:szCs w:val="28"/>
          <w:lang w:val="uk-UA"/>
        </w:rPr>
      </w:pPr>
      <w:r w:rsidRPr="00803C05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5167B6D" wp14:editId="1A89C543">
            <wp:simplePos x="0" y="0"/>
            <wp:positionH relativeFrom="margin">
              <wp:posOffset>2661920</wp:posOffset>
            </wp:positionH>
            <wp:positionV relativeFrom="margin">
              <wp:posOffset>-216535</wp:posOffset>
            </wp:positionV>
            <wp:extent cx="565150" cy="728980"/>
            <wp:effectExtent l="38100" t="19050" r="25400" b="1397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7289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3A68" w:rsidRPr="00803C05" w:rsidRDefault="001D3A68" w:rsidP="001D3A68">
      <w:pPr>
        <w:jc w:val="center"/>
        <w:rPr>
          <w:b/>
          <w:sz w:val="28"/>
          <w:szCs w:val="28"/>
          <w:lang w:val="uk-UA"/>
        </w:rPr>
      </w:pPr>
      <w:r w:rsidRPr="00803C05">
        <w:rPr>
          <w:b/>
          <w:sz w:val="28"/>
          <w:szCs w:val="28"/>
          <w:lang w:val="uk-UA"/>
        </w:rPr>
        <w:t>УКРАЇНА</w:t>
      </w:r>
    </w:p>
    <w:p w:rsidR="001D3A68" w:rsidRPr="00803C05" w:rsidRDefault="001D3A68" w:rsidP="001D3A68">
      <w:pPr>
        <w:jc w:val="center"/>
        <w:rPr>
          <w:b/>
          <w:sz w:val="28"/>
          <w:szCs w:val="28"/>
          <w:lang w:val="uk-UA"/>
        </w:rPr>
      </w:pPr>
      <w:r w:rsidRPr="00803C05">
        <w:rPr>
          <w:b/>
          <w:sz w:val="28"/>
          <w:szCs w:val="28"/>
          <w:lang w:val="uk-UA"/>
        </w:rPr>
        <w:t>ОДЕСЬКА ОБ</w:t>
      </w:r>
      <w:bookmarkStart w:id="0" w:name="_GoBack"/>
      <w:bookmarkEnd w:id="0"/>
      <w:r w:rsidRPr="00803C05">
        <w:rPr>
          <w:b/>
          <w:sz w:val="28"/>
          <w:szCs w:val="28"/>
          <w:lang w:val="uk-UA"/>
        </w:rPr>
        <w:t>ЛАСТЬ</w:t>
      </w:r>
    </w:p>
    <w:p w:rsidR="001D3A68" w:rsidRPr="00803C05" w:rsidRDefault="001D3A68" w:rsidP="001D3A68">
      <w:pPr>
        <w:jc w:val="center"/>
        <w:rPr>
          <w:b/>
          <w:sz w:val="28"/>
          <w:szCs w:val="28"/>
          <w:lang w:val="uk-UA"/>
        </w:rPr>
      </w:pPr>
      <w:r w:rsidRPr="00803C05">
        <w:rPr>
          <w:b/>
          <w:sz w:val="28"/>
          <w:szCs w:val="28"/>
          <w:lang w:val="uk-UA"/>
        </w:rPr>
        <w:t>БІЛГОРОД-ДНІСТРОВСЬКА РАЙОННА РАДА</w:t>
      </w:r>
    </w:p>
    <w:p w:rsidR="001D3A68" w:rsidRPr="00803C05" w:rsidRDefault="001D3A68" w:rsidP="001D3A68">
      <w:pPr>
        <w:jc w:val="center"/>
        <w:rPr>
          <w:b/>
          <w:sz w:val="16"/>
          <w:szCs w:val="16"/>
          <w:lang w:val="uk-UA"/>
        </w:rPr>
      </w:pPr>
    </w:p>
    <w:p w:rsidR="001D3A68" w:rsidRPr="00803C05" w:rsidRDefault="001D3A68" w:rsidP="001D3A68">
      <w:pPr>
        <w:jc w:val="center"/>
        <w:rPr>
          <w:b/>
          <w:sz w:val="28"/>
          <w:szCs w:val="28"/>
          <w:lang w:val="uk-UA"/>
        </w:rPr>
      </w:pPr>
      <w:r w:rsidRPr="00803C05">
        <w:rPr>
          <w:b/>
          <w:sz w:val="28"/>
          <w:szCs w:val="28"/>
          <w:lang w:val="uk-UA"/>
        </w:rPr>
        <w:t>РІШЕННЯ</w:t>
      </w:r>
    </w:p>
    <w:p w:rsidR="006F41D5" w:rsidRPr="00803C05" w:rsidRDefault="007330BE" w:rsidP="006F41D5">
      <w:pPr>
        <w:spacing w:before="120" w:after="120"/>
        <w:jc w:val="center"/>
        <w:rPr>
          <w:sz w:val="28"/>
          <w:szCs w:val="28"/>
          <w:lang w:val="uk-UA"/>
        </w:rPr>
      </w:pPr>
      <w:r w:rsidRPr="00803C05">
        <w:rPr>
          <w:sz w:val="28"/>
          <w:szCs w:val="28"/>
          <w:lang w:val="uk-UA"/>
        </w:rPr>
        <w:t>(Х</w:t>
      </w:r>
      <w:r w:rsidRPr="00803C05">
        <w:rPr>
          <w:sz w:val="28"/>
          <w:szCs w:val="28"/>
          <w:lang w:val="en-US"/>
        </w:rPr>
        <w:t>V</w:t>
      </w:r>
      <w:r w:rsidR="00D66728" w:rsidRPr="00803C05">
        <w:rPr>
          <w:sz w:val="28"/>
          <w:szCs w:val="28"/>
          <w:lang w:val="uk-UA"/>
        </w:rPr>
        <w:t>І</w:t>
      </w:r>
      <w:r w:rsidR="006F41D5" w:rsidRPr="00803C05">
        <w:rPr>
          <w:sz w:val="28"/>
          <w:szCs w:val="28"/>
          <w:lang w:val="uk-UA"/>
        </w:rPr>
        <w:t xml:space="preserve"> сесія восьмого скликання)</w:t>
      </w:r>
    </w:p>
    <w:p w:rsidR="001D3A68" w:rsidRPr="00653EDA" w:rsidRDefault="001D3A68" w:rsidP="006F41D5">
      <w:pPr>
        <w:rPr>
          <w:b/>
          <w:sz w:val="16"/>
          <w:szCs w:val="16"/>
          <w:lang w:val="uk-UA"/>
        </w:rPr>
      </w:pPr>
    </w:p>
    <w:p w:rsidR="0087698B" w:rsidRPr="00803C05" w:rsidRDefault="0087698B" w:rsidP="001D3A68">
      <w:pPr>
        <w:jc w:val="center"/>
        <w:rPr>
          <w:b/>
          <w:sz w:val="28"/>
          <w:szCs w:val="28"/>
          <w:lang w:val="uk-UA"/>
        </w:rPr>
      </w:pPr>
      <w:r w:rsidRPr="00803C05">
        <w:rPr>
          <w:b/>
          <w:sz w:val="28"/>
          <w:szCs w:val="28"/>
          <w:lang w:val="uk-UA"/>
        </w:rPr>
        <w:t>Про виконання у 2023 році Програми військово-патріо</w:t>
      </w:r>
      <w:r w:rsidR="001E6760" w:rsidRPr="00803C05">
        <w:rPr>
          <w:b/>
          <w:sz w:val="28"/>
          <w:szCs w:val="28"/>
          <w:lang w:val="uk-UA"/>
        </w:rPr>
        <w:t>тичного виховання дітей і молоді</w:t>
      </w:r>
      <w:r w:rsidRPr="00803C05">
        <w:rPr>
          <w:b/>
          <w:sz w:val="28"/>
          <w:szCs w:val="28"/>
          <w:lang w:val="uk-UA"/>
        </w:rPr>
        <w:t xml:space="preserve"> та розвитку українського козацтва </w:t>
      </w:r>
    </w:p>
    <w:p w:rsidR="001D3A68" w:rsidRPr="00803C05" w:rsidRDefault="0087698B" w:rsidP="001D3A68">
      <w:pPr>
        <w:jc w:val="center"/>
        <w:rPr>
          <w:b/>
          <w:sz w:val="28"/>
          <w:szCs w:val="28"/>
          <w:lang w:val="uk-UA"/>
        </w:rPr>
      </w:pPr>
      <w:r w:rsidRPr="00803C05">
        <w:rPr>
          <w:b/>
          <w:sz w:val="28"/>
          <w:szCs w:val="28"/>
          <w:lang w:val="uk-UA"/>
        </w:rPr>
        <w:t>в Білгород-Дністровському районі на 2021-2024 роки</w:t>
      </w:r>
    </w:p>
    <w:p w:rsidR="001D3A68" w:rsidRPr="00803C05" w:rsidRDefault="001D3A68" w:rsidP="001D3A68">
      <w:pPr>
        <w:rPr>
          <w:b/>
          <w:sz w:val="28"/>
          <w:szCs w:val="28"/>
          <w:lang w:val="uk-UA"/>
        </w:rPr>
      </w:pPr>
    </w:p>
    <w:p w:rsidR="001D3A68" w:rsidRPr="00803C05" w:rsidRDefault="001D3A68" w:rsidP="00E00799">
      <w:pPr>
        <w:jc w:val="both"/>
        <w:rPr>
          <w:sz w:val="28"/>
          <w:szCs w:val="28"/>
          <w:lang w:val="uk-UA"/>
        </w:rPr>
      </w:pPr>
      <w:r w:rsidRPr="00803C05">
        <w:rPr>
          <w:b/>
          <w:sz w:val="28"/>
          <w:szCs w:val="28"/>
          <w:lang w:val="uk-UA"/>
        </w:rPr>
        <w:tab/>
      </w:r>
      <w:r w:rsidRPr="00803C05">
        <w:rPr>
          <w:sz w:val="28"/>
          <w:szCs w:val="28"/>
          <w:lang w:val="uk-UA"/>
        </w:rPr>
        <w:t xml:space="preserve">На підставі  підпункту 28 частини 1 статті 43 Закону України «Про місцеве самоврядування в Україні», заслухавши звіт Білгород-Дністровського районного штабу </w:t>
      </w:r>
      <w:r w:rsidRPr="00803C05">
        <w:rPr>
          <w:sz w:val="28"/>
          <w:szCs w:val="28"/>
          <w:lang w:val="uk-UA" w:eastAsia="uk-UA"/>
        </w:rPr>
        <w:t xml:space="preserve">Всеукраїнської </w:t>
      </w:r>
      <w:r w:rsidRPr="00803C05">
        <w:rPr>
          <w:sz w:val="28"/>
          <w:szCs w:val="28"/>
          <w:lang w:val="uk-UA"/>
        </w:rPr>
        <w:t>дитячо-юнацької військово-патріотичної гри «Сокіл» («Джура»)</w:t>
      </w:r>
      <w:r w:rsidR="00963F12" w:rsidRPr="00803C05">
        <w:rPr>
          <w:sz w:val="28"/>
          <w:szCs w:val="28"/>
          <w:lang w:val="uk-UA" w:eastAsia="uk-UA"/>
        </w:rPr>
        <w:t xml:space="preserve"> про виконання у 2023</w:t>
      </w:r>
      <w:r w:rsidRPr="00803C05">
        <w:rPr>
          <w:sz w:val="28"/>
          <w:szCs w:val="28"/>
          <w:lang w:val="uk-UA" w:eastAsia="uk-UA"/>
        </w:rPr>
        <w:t xml:space="preserve"> році </w:t>
      </w:r>
      <w:r w:rsidR="00E00799" w:rsidRPr="00803C05">
        <w:rPr>
          <w:sz w:val="28"/>
          <w:szCs w:val="28"/>
          <w:lang w:val="uk-UA"/>
        </w:rPr>
        <w:t>Програми військово-патріо</w:t>
      </w:r>
      <w:r w:rsidR="001E6760" w:rsidRPr="00803C05">
        <w:rPr>
          <w:sz w:val="28"/>
          <w:szCs w:val="28"/>
          <w:lang w:val="uk-UA"/>
        </w:rPr>
        <w:t>тичного виховання дітей і молоді</w:t>
      </w:r>
      <w:r w:rsidR="00E00799" w:rsidRPr="00803C05">
        <w:rPr>
          <w:sz w:val="28"/>
          <w:szCs w:val="28"/>
          <w:lang w:val="uk-UA"/>
        </w:rPr>
        <w:t xml:space="preserve"> та розвитку українського козацтва в Білгород-Дністровському районі на 2021-2024 роки</w:t>
      </w:r>
      <w:r w:rsidRPr="00803C05">
        <w:rPr>
          <w:sz w:val="28"/>
          <w:szCs w:val="28"/>
          <w:lang w:val="uk-UA"/>
        </w:rPr>
        <w:t>,   Білгород-Дністровська районна рада</w:t>
      </w:r>
    </w:p>
    <w:p w:rsidR="001D3A68" w:rsidRPr="00803C05" w:rsidRDefault="001D3A68" w:rsidP="001D3A68">
      <w:pPr>
        <w:jc w:val="both"/>
        <w:rPr>
          <w:sz w:val="28"/>
          <w:szCs w:val="28"/>
          <w:lang w:val="uk-UA"/>
        </w:rPr>
      </w:pPr>
    </w:p>
    <w:p w:rsidR="001D3A68" w:rsidRPr="00803C05" w:rsidRDefault="001D3A68" w:rsidP="001D3A68">
      <w:pPr>
        <w:jc w:val="both"/>
        <w:rPr>
          <w:b/>
          <w:sz w:val="28"/>
          <w:szCs w:val="28"/>
          <w:lang w:val="uk-UA"/>
        </w:rPr>
      </w:pPr>
      <w:r w:rsidRPr="00803C05">
        <w:rPr>
          <w:b/>
          <w:sz w:val="28"/>
          <w:szCs w:val="28"/>
          <w:lang w:val="uk-UA"/>
        </w:rPr>
        <w:t>ВИРІШИЛА:</w:t>
      </w:r>
    </w:p>
    <w:p w:rsidR="001D3A68" w:rsidRPr="00803C05" w:rsidRDefault="001D3A68" w:rsidP="001D3A68">
      <w:pPr>
        <w:jc w:val="both"/>
        <w:rPr>
          <w:sz w:val="28"/>
          <w:szCs w:val="28"/>
          <w:lang w:val="uk-UA"/>
        </w:rPr>
      </w:pPr>
    </w:p>
    <w:p w:rsidR="001D3A68" w:rsidRPr="00803C05" w:rsidRDefault="00E00799" w:rsidP="00E00799">
      <w:pPr>
        <w:jc w:val="both"/>
        <w:rPr>
          <w:sz w:val="28"/>
          <w:szCs w:val="28"/>
          <w:lang w:val="uk-UA"/>
        </w:rPr>
      </w:pPr>
      <w:r w:rsidRPr="00803C05">
        <w:rPr>
          <w:sz w:val="28"/>
          <w:szCs w:val="28"/>
          <w:lang w:val="uk-UA"/>
        </w:rPr>
        <w:tab/>
        <w:t>Звіт про виконання у 2023</w:t>
      </w:r>
      <w:r w:rsidR="001D3A68" w:rsidRPr="00803C05">
        <w:rPr>
          <w:sz w:val="28"/>
          <w:szCs w:val="28"/>
          <w:lang w:val="uk-UA"/>
        </w:rPr>
        <w:t xml:space="preserve"> році </w:t>
      </w:r>
      <w:r w:rsidRPr="00803C05">
        <w:rPr>
          <w:sz w:val="28"/>
          <w:szCs w:val="28"/>
          <w:lang w:val="uk-UA"/>
        </w:rPr>
        <w:t>Програми військово-патріо</w:t>
      </w:r>
      <w:r w:rsidR="001E6760" w:rsidRPr="00803C05">
        <w:rPr>
          <w:sz w:val="28"/>
          <w:szCs w:val="28"/>
          <w:lang w:val="uk-UA"/>
        </w:rPr>
        <w:t>тичного виховання дітей і молоді</w:t>
      </w:r>
      <w:r w:rsidRPr="00803C05">
        <w:rPr>
          <w:sz w:val="28"/>
          <w:szCs w:val="28"/>
          <w:lang w:val="uk-UA"/>
        </w:rPr>
        <w:t xml:space="preserve"> та розвитку українського козацтва в Білгород-Дністровському районі на 2021-2024 роки</w:t>
      </w:r>
      <w:r w:rsidR="001D3A68" w:rsidRPr="00803C05">
        <w:rPr>
          <w:sz w:val="28"/>
          <w:szCs w:val="28"/>
          <w:lang w:val="uk-UA"/>
        </w:rPr>
        <w:t xml:space="preserve">, затвердженої рішенням Білгород-Дністровської районної ради від </w:t>
      </w:r>
      <w:r w:rsidRPr="00803C05">
        <w:rPr>
          <w:sz w:val="28"/>
          <w:szCs w:val="28"/>
          <w:lang w:val="uk-UA"/>
        </w:rPr>
        <w:t>30 жовтня 2020 року № 831</w:t>
      </w:r>
      <w:r w:rsidR="001D3A68" w:rsidRPr="00803C05">
        <w:rPr>
          <w:sz w:val="28"/>
          <w:szCs w:val="28"/>
          <w:lang w:val="uk-UA"/>
        </w:rPr>
        <w:t>-</w:t>
      </w:r>
      <w:r w:rsidR="001D3A68" w:rsidRPr="00803C05">
        <w:rPr>
          <w:sz w:val="28"/>
          <w:szCs w:val="28"/>
          <w:lang w:val="en-US"/>
        </w:rPr>
        <w:t>VI</w:t>
      </w:r>
      <w:r w:rsidR="001D3A68" w:rsidRPr="00803C05">
        <w:rPr>
          <w:sz w:val="28"/>
          <w:szCs w:val="28"/>
          <w:lang w:val="uk-UA"/>
        </w:rPr>
        <w:t>І (додається)</w:t>
      </w:r>
      <w:r w:rsidR="00764AD4" w:rsidRPr="00803C05">
        <w:rPr>
          <w:sz w:val="28"/>
          <w:szCs w:val="28"/>
          <w:lang w:val="uk-UA"/>
        </w:rPr>
        <w:t>,</w:t>
      </w:r>
      <w:r w:rsidR="001D3A68" w:rsidRPr="00803C05">
        <w:rPr>
          <w:sz w:val="28"/>
          <w:szCs w:val="28"/>
          <w:lang w:val="uk-UA"/>
        </w:rPr>
        <w:t xml:space="preserve"> взяти до відома.</w:t>
      </w:r>
    </w:p>
    <w:p w:rsidR="001D3A68" w:rsidRPr="00803C05" w:rsidRDefault="001D3A68" w:rsidP="001D3A68">
      <w:pPr>
        <w:pStyle w:val="af"/>
        <w:ind w:firstLine="0"/>
        <w:jc w:val="both"/>
        <w:rPr>
          <w:sz w:val="28"/>
          <w:szCs w:val="28"/>
        </w:rPr>
      </w:pPr>
    </w:p>
    <w:p w:rsidR="00803C05" w:rsidRDefault="00803C05" w:rsidP="001D3A68">
      <w:pPr>
        <w:pStyle w:val="af"/>
        <w:ind w:firstLine="0"/>
        <w:jc w:val="both"/>
        <w:rPr>
          <w:sz w:val="28"/>
          <w:szCs w:val="28"/>
        </w:rPr>
      </w:pPr>
    </w:p>
    <w:p w:rsidR="00803C05" w:rsidRDefault="00803C05" w:rsidP="001D3A68">
      <w:pPr>
        <w:pStyle w:val="af"/>
        <w:ind w:firstLine="0"/>
        <w:jc w:val="both"/>
        <w:rPr>
          <w:sz w:val="28"/>
          <w:szCs w:val="28"/>
        </w:rPr>
      </w:pPr>
    </w:p>
    <w:p w:rsidR="00803C05" w:rsidRPr="00803C05" w:rsidRDefault="00803C05" w:rsidP="001D3A68">
      <w:pPr>
        <w:pStyle w:val="af"/>
        <w:ind w:firstLine="0"/>
        <w:jc w:val="both"/>
        <w:rPr>
          <w:sz w:val="28"/>
          <w:szCs w:val="28"/>
        </w:rPr>
      </w:pPr>
    </w:p>
    <w:p w:rsidR="001D3A68" w:rsidRPr="00803C05" w:rsidRDefault="001D3A68" w:rsidP="001D3A68">
      <w:pPr>
        <w:rPr>
          <w:b/>
          <w:bCs/>
          <w:sz w:val="28"/>
          <w:szCs w:val="28"/>
        </w:rPr>
      </w:pPr>
      <w:r w:rsidRPr="00803C05">
        <w:rPr>
          <w:b/>
          <w:bCs/>
          <w:sz w:val="28"/>
          <w:szCs w:val="28"/>
        </w:rPr>
        <w:t xml:space="preserve">Голова </w:t>
      </w:r>
      <w:proofErr w:type="spellStart"/>
      <w:r w:rsidRPr="00803C05">
        <w:rPr>
          <w:b/>
          <w:bCs/>
          <w:sz w:val="28"/>
          <w:szCs w:val="28"/>
        </w:rPr>
        <w:t>районної</w:t>
      </w:r>
      <w:proofErr w:type="spellEnd"/>
      <w:r w:rsidRPr="00803C05">
        <w:rPr>
          <w:b/>
          <w:bCs/>
          <w:sz w:val="28"/>
          <w:szCs w:val="28"/>
        </w:rPr>
        <w:t xml:space="preserve"> ради                                </w:t>
      </w:r>
      <w:r w:rsidR="00836B34" w:rsidRPr="00803C05">
        <w:rPr>
          <w:b/>
          <w:bCs/>
          <w:sz w:val="28"/>
          <w:szCs w:val="28"/>
        </w:rPr>
        <w:tab/>
      </w:r>
      <w:r w:rsidRPr="00803C05">
        <w:rPr>
          <w:b/>
          <w:bCs/>
          <w:sz w:val="28"/>
          <w:szCs w:val="28"/>
        </w:rPr>
        <w:t xml:space="preserve">  </w:t>
      </w:r>
      <w:r w:rsidR="00803C05" w:rsidRPr="00803C05">
        <w:rPr>
          <w:b/>
          <w:bCs/>
          <w:sz w:val="28"/>
          <w:szCs w:val="28"/>
          <w:lang w:val="uk-UA"/>
        </w:rPr>
        <w:t xml:space="preserve">     </w:t>
      </w:r>
      <w:proofErr w:type="spellStart"/>
      <w:r w:rsidR="00E41B10" w:rsidRPr="00803C05">
        <w:rPr>
          <w:b/>
          <w:bCs/>
          <w:sz w:val="28"/>
          <w:szCs w:val="28"/>
        </w:rPr>
        <w:t>Олександр</w:t>
      </w:r>
      <w:proofErr w:type="spellEnd"/>
      <w:r w:rsidR="00E41B10" w:rsidRPr="00803C05">
        <w:rPr>
          <w:b/>
          <w:bCs/>
          <w:sz w:val="28"/>
          <w:szCs w:val="28"/>
        </w:rPr>
        <w:t xml:space="preserve"> ЄРОШ</w:t>
      </w:r>
      <w:r w:rsidRPr="00803C05">
        <w:rPr>
          <w:b/>
          <w:bCs/>
          <w:sz w:val="28"/>
          <w:szCs w:val="28"/>
        </w:rPr>
        <w:t>ЕНКО</w:t>
      </w:r>
    </w:p>
    <w:p w:rsidR="001D3A68" w:rsidRDefault="001D3A68" w:rsidP="001D3A68">
      <w:pPr>
        <w:jc w:val="both"/>
        <w:rPr>
          <w:sz w:val="28"/>
          <w:szCs w:val="28"/>
          <w:lang w:val="uk-UA"/>
        </w:rPr>
      </w:pPr>
    </w:p>
    <w:p w:rsidR="00803C05" w:rsidRDefault="00803C05" w:rsidP="001D3A68">
      <w:pPr>
        <w:jc w:val="both"/>
        <w:rPr>
          <w:sz w:val="28"/>
          <w:szCs w:val="28"/>
          <w:lang w:val="uk-UA"/>
        </w:rPr>
      </w:pPr>
    </w:p>
    <w:p w:rsidR="00803C05" w:rsidRDefault="00803C05" w:rsidP="001D3A68">
      <w:pPr>
        <w:jc w:val="both"/>
        <w:rPr>
          <w:sz w:val="28"/>
          <w:szCs w:val="28"/>
          <w:lang w:val="uk-UA"/>
        </w:rPr>
      </w:pPr>
    </w:p>
    <w:p w:rsidR="00803C05" w:rsidRPr="00803C05" w:rsidRDefault="00803C05" w:rsidP="00803C05">
      <w:pPr>
        <w:rPr>
          <w:sz w:val="28"/>
          <w:szCs w:val="28"/>
          <w:lang w:eastAsia="uk-UA"/>
        </w:rPr>
      </w:pPr>
      <w:r w:rsidRPr="00803C05">
        <w:rPr>
          <w:sz w:val="28"/>
          <w:szCs w:val="28"/>
        </w:rPr>
        <w:t xml:space="preserve">17 </w:t>
      </w:r>
      <w:proofErr w:type="spellStart"/>
      <w:r w:rsidRPr="00803C05">
        <w:rPr>
          <w:sz w:val="28"/>
          <w:szCs w:val="28"/>
        </w:rPr>
        <w:t>травня</w:t>
      </w:r>
      <w:proofErr w:type="spellEnd"/>
      <w:r w:rsidRPr="00803C05">
        <w:rPr>
          <w:sz w:val="28"/>
          <w:szCs w:val="28"/>
        </w:rPr>
        <w:t xml:space="preserve"> 2024 року</w:t>
      </w:r>
      <w:r w:rsidRPr="00803C05">
        <w:rPr>
          <w:sz w:val="28"/>
          <w:szCs w:val="28"/>
          <w:lang w:eastAsia="uk-UA"/>
        </w:rPr>
        <w:t xml:space="preserve"> </w:t>
      </w:r>
    </w:p>
    <w:p w:rsidR="00803C05" w:rsidRPr="00803C05" w:rsidRDefault="00803C05" w:rsidP="00803C05">
      <w:pPr>
        <w:pStyle w:val="4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  <w:lang w:eastAsia="uk-UA"/>
        </w:rPr>
      </w:pPr>
      <w:r w:rsidRPr="00803C05">
        <w:rPr>
          <w:rFonts w:ascii="Times New Roman" w:hAnsi="Times New Roman" w:cs="Times New Roman"/>
          <w:i w:val="0"/>
          <w:color w:val="auto"/>
          <w:sz w:val="28"/>
          <w:szCs w:val="28"/>
          <w:lang w:eastAsia="uk-UA"/>
        </w:rPr>
        <w:t>№ 28</w:t>
      </w:r>
      <w:r w:rsidRPr="00803C05">
        <w:rPr>
          <w:rFonts w:ascii="Times New Roman" w:hAnsi="Times New Roman" w:cs="Times New Roman"/>
          <w:i w:val="0"/>
          <w:color w:val="auto"/>
          <w:sz w:val="28"/>
          <w:szCs w:val="28"/>
          <w:lang w:val="uk-UA" w:eastAsia="uk-UA"/>
        </w:rPr>
        <w:t>2</w:t>
      </w:r>
      <w:r w:rsidRPr="00803C05">
        <w:rPr>
          <w:rFonts w:ascii="Times New Roman" w:hAnsi="Times New Roman" w:cs="Times New Roman"/>
          <w:i w:val="0"/>
          <w:color w:val="auto"/>
          <w:sz w:val="28"/>
          <w:szCs w:val="28"/>
          <w:lang w:eastAsia="uk-UA"/>
        </w:rPr>
        <w:t>-VІІІ</w:t>
      </w:r>
      <w:r w:rsidRPr="00803C05">
        <w:rPr>
          <w:rFonts w:ascii="Times New Roman" w:hAnsi="Times New Roman" w:cs="Times New Roman"/>
          <w:i w:val="0"/>
          <w:color w:val="auto"/>
          <w:sz w:val="28"/>
          <w:szCs w:val="28"/>
          <w:lang w:eastAsia="uk-UA"/>
        </w:rPr>
        <w:tab/>
      </w:r>
    </w:p>
    <w:p w:rsidR="00803C05" w:rsidRPr="00803C05" w:rsidRDefault="00803C05" w:rsidP="00803C05">
      <w:pPr>
        <w:rPr>
          <w:sz w:val="28"/>
          <w:szCs w:val="28"/>
          <w:lang w:eastAsia="uk-UA"/>
        </w:rPr>
      </w:pPr>
    </w:p>
    <w:p w:rsidR="00516949" w:rsidRPr="00803C05" w:rsidRDefault="00516949" w:rsidP="00FC0B90">
      <w:pPr>
        <w:rPr>
          <w:lang w:val="uk-UA"/>
        </w:rPr>
      </w:pPr>
    </w:p>
    <w:p w:rsidR="00BA2620" w:rsidRDefault="00BA2620" w:rsidP="002310F5">
      <w:pPr>
        <w:jc w:val="center"/>
        <w:rPr>
          <w:b/>
          <w:sz w:val="28"/>
          <w:szCs w:val="28"/>
          <w:lang w:val="uk-UA"/>
        </w:rPr>
      </w:pPr>
    </w:p>
    <w:p w:rsidR="00BA2620" w:rsidRDefault="00BA2620" w:rsidP="002310F5">
      <w:pPr>
        <w:jc w:val="center"/>
        <w:rPr>
          <w:b/>
          <w:sz w:val="28"/>
          <w:szCs w:val="28"/>
          <w:lang w:val="uk-UA"/>
        </w:rPr>
      </w:pPr>
    </w:p>
    <w:p w:rsidR="00BA2620" w:rsidRDefault="00BA2620" w:rsidP="002310F5">
      <w:pPr>
        <w:jc w:val="center"/>
        <w:rPr>
          <w:b/>
          <w:sz w:val="28"/>
          <w:szCs w:val="28"/>
          <w:lang w:val="uk-UA"/>
        </w:rPr>
      </w:pPr>
    </w:p>
    <w:p w:rsidR="002310F5" w:rsidRPr="00803C05" w:rsidRDefault="002310F5" w:rsidP="002310F5">
      <w:pPr>
        <w:jc w:val="center"/>
        <w:rPr>
          <w:b/>
          <w:sz w:val="28"/>
          <w:szCs w:val="28"/>
          <w:lang w:val="uk-UA"/>
        </w:rPr>
      </w:pPr>
      <w:r w:rsidRPr="00803C05">
        <w:rPr>
          <w:b/>
          <w:sz w:val="28"/>
          <w:szCs w:val="28"/>
          <w:lang w:val="uk-UA"/>
        </w:rPr>
        <w:lastRenderedPageBreak/>
        <w:t>ЗВІТ</w:t>
      </w:r>
    </w:p>
    <w:p w:rsidR="002310F5" w:rsidRPr="00803C05" w:rsidRDefault="002310F5" w:rsidP="002310F5">
      <w:pPr>
        <w:jc w:val="center"/>
        <w:rPr>
          <w:b/>
          <w:sz w:val="28"/>
          <w:szCs w:val="28"/>
          <w:lang w:val="uk-UA"/>
        </w:rPr>
      </w:pPr>
      <w:r w:rsidRPr="00803C05">
        <w:rPr>
          <w:b/>
          <w:sz w:val="28"/>
          <w:szCs w:val="28"/>
          <w:lang w:val="uk-UA"/>
        </w:rPr>
        <w:t xml:space="preserve">Білгород-Дністровської районної державної адміністрації про виконання </w:t>
      </w:r>
    </w:p>
    <w:p w:rsidR="002310F5" w:rsidRPr="00803C05" w:rsidRDefault="002310F5" w:rsidP="002310F5">
      <w:pPr>
        <w:jc w:val="center"/>
        <w:rPr>
          <w:b/>
          <w:sz w:val="28"/>
          <w:szCs w:val="28"/>
          <w:lang w:val="uk-UA"/>
        </w:rPr>
      </w:pPr>
      <w:r w:rsidRPr="00803C05">
        <w:rPr>
          <w:b/>
          <w:sz w:val="28"/>
          <w:szCs w:val="28"/>
          <w:lang w:val="uk-UA"/>
        </w:rPr>
        <w:t xml:space="preserve">у 2023 році Програми військово-патріотичного виховання дітей і молоді </w:t>
      </w:r>
    </w:p>
    <w:p w:rsidR="002310F5" w:rsidRPr="00803C05" w:rsidRDefault="002310F5" w:rsidP="002310F5">
      <w:pPr>
        <w:jc w:val="center"/>
        <w:rPr>
          <w:b/>
          <w:sz w:val="28"/>
          <w:szCs w:val="28"/>
          <w:lang w:val="uk-UA"/>
        </w:rPr>
      </w:pPr>
      <w:r w:rsidRPr="00803C05">
        <w:rPr>
          <w:b/>
          <w:sz w:val="28"/>
          <w:szCs w:val="28"/>
          <w:lang w:val="uk-UA"/>
        </w:rPr>
        <w:t xml:space="preserve">та розвитку українського козацтва в Білгород-Дністровському районі </w:t>
      </w:r>
    </w:p>
    <w:p w:rsidR="002310F5" w:rsidRPr="00803C05" w:rsidRDefault="002310F5" w:rsidP="002310F5">
      <w:pPr>
        <w:jc w:val="center"/>
        <w:rPr>
          <w:b/>
          <w:sz w:val="28"/>
          <w:szCs w:val="28"/>
          <w:lang w:val="uk-UA"/>
        </w:rPr>
      </w:pPr>
      <w:r w:rsidRPr="00803C05">
        <w:rPr>
          <w:b/>
          <w:sz w:val="28"/>
          <w:szCs w:val="28"/>
          <w:lang w:val="uk-UA"/>
        </w:rPr>
        <w:t>на 2021-2024 роки</w:t>
      </w:r>
    </w:p>
    <w:p w:rsidR="002310F5" w:rsidRPr="00803C05" w:rsidRDefault="002310F5" w:rsidP="002310F5">
      <w:pPr>
        <w:tabs>
          <w:tab w:val="left" w:pos="514"/>
        </w:tabs>
        <w:jc w:val="center"/>
        <w:rPr>
          <w:sz w:val="28"/>
          <w:szCs w:val="28"/>
          <w:lang w:val="uk-UA"/>
        </w:rPr>
      </w:pPr>
    </w:p>
    <w:p w:rsidR="002310F5" w:rsidRPr="00803C05" w:rsidRDefault="002310F5" w:rsidP="002310F5">
      <w:pPr>
        <w:ind w:firstLine="708"/>
        <w:jc w:val="both"/>
        <w:rPr>
          <w:sz w:val="28"/>
          <w:szCs w:val="28"/>
          <w:lang w:val="uk-UA"/>
        </w:rPr>
      </w:pPr>
      <w:r w:rsidRPr="00803C05">
        <w:rPr>
          <w:sz w:val="28"/>
          <w:szCs w:val="28"/>
          <w:lang w:val="uk-UA"/>
        </w:rPr>
        <w:t xml:space="preserve">На виконання Законів України «Про освіту», «Про позашкільну освіту», абзацу 15 статті 3 Закону України «Про оборону України», Постанови Кабінету Міністрів України від 17.10.2018 № 845 «Деякі питання дитячо-юнацького військово-патріотичного виховання», наказу Міністерства освіти і науки від 06.06.2022 №524 «Про деякі питання національно-патріотичного виховання в закладах освіти України» щодо реалізації Концепції національно-патріотичного виховання дітей і молоді, дана програма запроваджує систему військово-патріотичного виховання учнівської молоді у форматі гурткової роботи на постійній основі для виконання концептуальних та програмових завдань Всеукраїнської дитячо-юнацької військово-патріотичної гри «Сокіл» («Джура»). </w:t>
      </w:r>
    </w:p>
    <w:p w:rsidR="002310F5" w:rsidRPr="00803C05" w:rsidRDefault="002310F5" w:rsidP="002310F5">
      <w:pPr>
        <w:ind w:firstLine="708"/>
        <w:jc w:val="both"/>
        <w:rPr>
          <w:b/>
          <w:sz w:val="28"/>
          <w:szCs w:val="28"/>
          <w:lang w:val="uk-UA"/>
        </w:rPr>
      </w:pPr>
      <w:r w:rsidRPr="00803C05">
        <w:rPr>
          <w:b/>
          <w:sz w:val="28"/>
          <w:szCs w:val="28"/>
          <w:lang w:val="uk-UA" w:eastAsia="uk-UA"/>
        </w:rPr>
        <w:t xml:space="preserve">Основними завданнями програми є: </w:t>
      </w:r>
      <w:r w:rsidRPr="00803C05">
        <w:rPr>
          <w:sz w:val="28"/>
          <w:szCs w:val="28"/>
          <w:lang w:val="uk-UA" w:eastAsia="uk-UA"/>
        </w:rPr>
        <w:t xml:space="preserve">проведення методичних семінарів з патріотичної гри «Сокіл» («Джура»); впровадження системи занять згідно навчальної програми гуртків козацько-лицарського виховання «Джура»; організація основних заходів, а саме краєзнавчих походів, експедицій, військово-спортивних свят, учать у районних та обласних змаганнях Всеукраїнської </w:t>
      </w:r>
      <w:r w:rsidRPr="00803C05">
        <w:rPr>
          <w:sz w:val="28"/>
          <w:szCs w:val="28"/>
          <w:lang w:val="uk-UA"/>
        </w:rPr>
        <w:t>дитячо-юнацької військово-патріотичної гри «Сокіл» («Джура»)</w:t>
      </w:r>
      <w:r w:rsidRPr="00803C05">
        <w:rPr>
          <w:sz w:val="28"/>
          <w:szCs w:val="28"/>
          <w:lang w:val="uk-UA" w:eastAsia="uk-UA"/>
        </w:rPr>
        <w:t xml:space="preserve">; створення достатньої матеріально-технічної бази для впровадження системи занять згідно програми Всеукраїнської </w:t>
      </w:r>
      <w:r w:rsidRPr="00803C05">
        <w:rPr>
          <w:sz w:val="28"/>
          <w:szCs w:val="28"/>
          <w:lang w:val="uk-UA"/>
        </w:rPr>
        <w:t>дитячо-юнацької військово-патріотичної гри «Сокіл» («Джура»)</w:t>
      </w:r>
      <w:r w:rsidRPr="00803C05">
        <w:rPr>
          <w:sz w:val="28"/>
          <w:szCs w:val="28"/>
          <w:lang w:val="uk-UA" w:eastAsia="uk-UA"/>
        </w:rPr>
        <w:t>.</w:t>
      </w:r>
    </w:p>
    <w:p w:rsidR="002310F5" w:rsidRPr="00803C05" w:rsidRDefault="002310F5" w:rsidP="002310F5">
      <w:pPr>
        <w:ind w:firstLine="708"/>
        <w:jc w:val="both"/>
        <w:rPr>
          <w:sz w:val="28"/>
          <w:szCs w:val="28"/>
          <w:lang w:val="uk-UA" w:eastAsia="uk-UA"/>
        </w:rPr>
      </w:pPr>
      <w:r w:rsidRPr="00803C05">
        <w:rPr>
          <w:b/>
          <w:sz w:val="28"/>
          <w:szCs w:val="28"/>
          <w:lang w:val="uk-UA" w:eastAsia="uk-UA"/>
        </w:rPr>
        <w:t xml:space="preserve">Результати. </w:t>
      </w:r>
      <w:r w:rsidRPr="00803C05">
        <w:rPr>
          <w:sz w:val="28"/>
          <w:szCs w:val="28"/>
          <w:lang w:val="uk-UA" w:eastAsia="uk-UA"/>
        </w:rPr>
        <w:t xml:space="preserve">Учасники програми були навчені: розподіляти обов’язки у гурті, залежно від завдань; відчувати атмосферу дружби і командної дії, приходити на взаємовиручку один одному; збирати, фіксувати народознавчі матеріали; розумітися на природі і використовувати її в розумних цілях; подавати команди та діяти в строю; </w:t>
      </w:r>
      <w:r w:rsidRPr="00803C05">
        <w:rPr>
          <w:sz w:val="28"/>
          <w:szCs w:val="28"/>
          <w:lang w:val="uk-UA"/>
        </w:rPr>
        <w:t xml:space="preserve">набувати початкові вміння поводження із зброєю; </w:t>
      </w:r>
      <w:r w:rsidRPr="00803C05">
        <w:rPr>
          <w:sz w:val="28"/>
          <w:szCs w:val="28"/>
          <w:lang w:val="uk-UA" w:eastAsia="uk-UA"/>
        </w:rPr>
        <w:t xml:space="preserve">користуватися засобами індивідуального захисту; надавати першу медичну допомогу; облаштовувати туристичні табори, біваки; практикувати національні традиції; добре знати історію України. </w:t>
      </w:r>
    </w:p>
    <w:p w:rsidR="002310F5" w:rsidRPr="00803C05" w:rsidRDefault="002310F5" w:rsidP="002310F5">
      <w:pPr>
        <w:ind w:firstLine="708"/>
        <w:jc w:val="both"/>
        <w:rPr>
          <w:sz w:val="28"/>
          <w:szCs w:val="28"/>
          <w:lang w:val="uk-UA" w:eastAsia="uk-UA"/>
        </w:rPr>
      </w:pPr>
      <w:r w:rsidRPr="00803C05">
        <w:rPr>
          <w:b/>
          <w:sz w:val="28"/>
          <w:szCs w:val="28"/>
          <w:lang w:val="uk-UA"/>
        </w:rPr>
        <w:t xml:space="preserve">Фінансування. </w:t>
      </w:r>
      <w:r w:rsidRPr="00803C05">
        <w:rPr>
          <w:sz w:val="28"/>
          <w:szCs w:val="28"/>
          <w:lang w:val="uk-UA" w:eastAsia="uk-UA"/>
        </w:rPr>
        <w:t>Планувалось  40</w:t>
      </w:r>
      <w:r w:rsidRPr="00803C05">
        <w:rPr>
          <w:sz w:val="28"/>
          <w:szCs w:val="28"/>
          <w:lang w:eastAsia="uk-UA"/>
        </w:rPr>
        <w:t> </w:t>
      </w:r>
      <w:r w:rsidRPr="00803C05">
        <w:rPr>
          <w:sz w:val="28"/>
          <w:szCs w:val="28"/>
          <w:lang w:val="uk-UA" w:eastAsia="uk-UA"/>
        </w:rPr>
        <w:t xml:space="preserve">000 </w:t>
      </w:r>
      <w:r w:rsidRPr="00803C05">
        <w:rPr>
          <w:sz w:val="28"/>
          <w:szCs w:val="28"/>
          <w:lang w:eastAsia="uk-UA"/>
        </w:rPr>
        <w:t>грн. (сорок</w:t>
      </w:r>
      <w:r w:rsidRPr="00803C05">
        <w:rPr>
          <w:sz w:val="28"/>
          <w:szCs w:val="28"/>
          <w:lang w:val="uk-UA" w:eastAsia="uk-UA"/>
        </w:rPr>
        <w:t xml:space="preserve"> тисяч) гривень за рахунок районного бюджету для фінансування гри «Джура» на 2021 рік </w:t>
      </w:r>
      <w:r w:rsidRPr="00803C05">
        <w:rPr>
          <w:sz w:val="28"/>
          <w:szCs w:val="28"/>
          <w:lang w:val="uk-UA"/>
        </w:rPr>
        <w:t xml:space="preserve">(із збільшенням видатків щорічно на 20%). </w:t>
      </w:r>
      <w:r w:rsidRPr="00803C05">
        <w:rPr>
          <w:sz w:val="28"/>
          <w:szCs w:val="28"/>
          <w:lang w:val="uk-UA" w:eastAsia="uk-UA"/>
        </w:rPr>
        <w:t>Частково було профінансовано заходи програми (35%) лише за 2021 рік. У зв’язку із карантином та війною, районні заходи у 2022-2023 роках не проводилися і не фінансувалися. Заходи проводилися в ОТГ.</w:t>
      </w:r>
    </w:p>
    <w:p w:rsidR="002310F5" w:rsidRPr="00803C05" w:rsidRDefault="002310F5" w:rsidP="002310F5">
      <w:pPr>
        <w:ind w:firstLine="708"/>
        <w:jc w:val="both"/>
        <w:rPr>
          <w:noProof/>
          <w:sz w:val="28"/>
          <w:szCs w:val="28"/>
          <w:lang w:val="uk-UA"/>
        </w:rPr>
      </w:pPr>
      <w:r w:rsidRPr="00803C05">
        <w:rPr>
          <w:b/>
          <w:sz w:val="28"/>
          <w:szCs w:val="28"/>
          <w:lang w:val="uk-UA" w:eastAsia="uk-UA"/>
        </w:rPr>
        <w:t>Джура</w:t>
      </w:r>
      <w:r w:rsidRPr="00803C05">
        <w:rPr>
          <w:sz w:val="28"/>
          <w:szCs w:val="28"/>
          <w:lang w:val="uk-UA" w:eastAsia="uk-UA"/>
        </w:rPr>
        <w:t xml:space="preserve"> – Всеукраїнська дитячо-юнацька військово-спортивна гра – форма позакласної роботи з патріотичного та морально-етичного виховання школярів на засадах козацького лицарства. </w:t>
      </w:r>
      <w:r w:rsidRPr="00803C05">
        <w:rPr>
          <w:b/>
          <w:sz w:val="28"/>
          <w:szCs w:val="28"/>
          <w:lang w:val="uk-UA" w:eastAsia="uk-UA"/>
        </w:rPr>
        <w:t>Напрямки:</w:t>
      </w:r>
      <w:r w:rsidRPr="00803C05">
        <w:rPr>
          <w:sz w:val="28"/>
          <w:szCs w:val="28"/>
          <w:lang w:val="uk-UA" w:eastAsia="uk-UA"/>
        </w:rPr>
        <w:t xml:space="preserve"> Джура-Базова (школи), Джура-Прикордонник, Джура-Рятівник, Джура-Поліцейський, Джура-Захисник (територіальна оборона), Джура-Десантник. </w:t>
      </w:r>
      <w:r w:rsidRPr="00803C05">
        <w:rPr>
          <w:b/>
          <w:sz w:val="28"/>
          <w:szCs w:val="28"/>
          <w:lang w:val="uk-UA" w:eastAsia="uk-UA"/>
        </w:rPr>
        <w:t>Етапи:</w:t>
      </w:r>
      <w:r w:rsidRPr="00803C05">
        <w:rPr>
          <w:sz w:val="28"/>
          <w:szCs w:val="28"/>
          <w:lang w:val="uk-UA" w:eastAsia="uk-UA"/>
        </w:rPr>
        <w:t xml:space="preserve"> шкільні </w:t>
      </w:r>
      <w:r w:rsidRPr="00803C05">
        <w:rPr>
          <w:sz w:val="28"/>
          <w:szCs w:val="28"/>
          <w:lang w:val="uk-UA" w:eastAsia="uk-UA"/>
        </w:rPr>
        <w:lastRenderedPageBreak/>
        <w:t>змагання, ОТГ-</w:t>
      </w:r>
      <w:proofErr w:type="spellStart"/>
      <w:r w:rsidRPr="00803C05">
        <w:rPr>
          <w:sz w:val="28"/>
          <w:szCs w:val="28"/>
          <w:lang w:val="uk-UA" w:eastAsia="uk-UA"/>
        </w:rPr>
        <w:t>шні</w:t>
      </w:r>
      <w:proofErr w:type="spellEnd"/>
      <w:r w:rsidRPr="00803C05">
        <w:rPr>
          <w:sz w:val="28"/>
          <w:szCs w:val="28"/>
          <w:lang w:val="uk-UA" w:eastAsia="uk-UA"/>
        </w:rPr>
        <w:t xml:space="preserve">, районні (міські), обласні, Всеукраїнський. </w:t>
      </w:r>
      <w:r w:rsidRPr="00803C05">
        <w:rPr>
          <w:b/>
          <w:sz w:val="28"/>
          <w:szCs w:val="28"/>
          <w:lang w:val="uk-UA" w:eastAsia="uk-UA"/>
        </w:rPr>
        <w:t>Комплекси: 1.Інтелектуально-мистецький «Козацькі забави»:</w:t>
      </w:r>
      <w:r w:rsidRPr="00803C05">
        <w:rPr>
          <w:sz w:val="28"/>
          <w:szCs w:val="28"/>
          <w:lang w:val="uk-UA" w:eastAsia="uk-UA"/>
        </w:rPr>
        <w:t xml:space="preserve"> Ватра (творчо-мистецький), Відун (вікторина), Пластун (</w:t>
      </w:r>
      <w:proofErr w:type="spellStart"/>
      <w:r w:rsidRPr="00803C05">
        <w:rPr>
          <w:sz w:val="28"/>
          <w:szCs w:val="28"/>
          <w:lang w:val="uk-UA" w:eastAsia="uk-UA"/>
        </w:rPr>
        <w:t>квест</w:t>
      </w:r>
      <w:proofErr w:type="spellEnd"/>
      <w:r w:rsidRPr="00803C05">
        <w:rPr>
          <w:sz w:val="28"/>
          <w:szCs w:val="28"/>
          <w:lang w:val="uk-UA" w:eastAsia="uk-UA"/>
        </w:rPr>
        <w:t xml:space="preserve">), Добре діло (конкурс звітів), В колі друзів (знайомство), Концерти, Етно-дискотеки, Майстер-класи. </w:t>
      </w:r>
      <w:r w:rsidRPr="00803C05">
        <w:rPr>
          <w:b/>
          <w:sz w:val="28"/>
          <w:szCs w:val="28"/>
          <w:lang w:val="uk-UA" w:eastAsia="uk-UA"/>
        </w:rPr>
        <w:t>2.Фізкультурно-спортивний «Козацький гарт»:</w:t>
      </w:r>
      <w:r w:rsidRPr="00803C05">
        <w:rPr>
          <w:sz w:val="28"/>
          <w:szCs w:val="28"/>
          <w:lang w:val="uk-UA" w:eastAsia="uk-UA"/>
        </w:rPr>
        <w:t xml:space="preserve"> Перетягування </w:t>
      </w:r>
      <w:proofErr w:type="spellStart"/>
      <w:r w:rsidRPr="00803C05">
        <w:rPr>
          <w:sz w:val="28"/>
          <w:szCs w:val="28"/>
          <w:lang w:val="uk-UA" w:eastAsia="uk-UA"/>
        </w:rPr>
        <w:t>лінви</w:t>
      </w:r>
      <w:proofErr w:type="spellEnd"/>
      <w:r w:rsidRPr="00803C05">
        <w:rPr>
          <w:sz w:val="28"/>
          <w:szCs w:val="28"/>
          <w:lang w:val="uk-UA" w:eastAsia="uk-UA"/>
        </w:rPr>
        <w:t xml:space="preserve">, Лава на Лаву, </w:t>
      </w:r>
      <w:proofErr w:type="spellStart"/>
      <w:r w:rsidRPr="00803C05">
        <w:rPr>
          <w:sz w:val="28"/>
          <w:szCs w:val="28"/>
          <w:lang w:val="uk-UA" w:eastAsia="uk-UA"/>
        </w:rPr>
        <w:t>Руханка</w:t>
      </w:r>
      <w:proofErr w:type="spellEnd"/>
      <w:r w:rsidRPr="00803C05">
        <w:rPr>
          <w:sz w:val="28"/>
          <w:szCs w:val="28"/>
          <w:lang w:val="uk-UA" w:eastAsia="uk-UA"/>
        </w:rPr>
        <w:t xml:space="preserve">, Спортивні ігри. </w:t>
      </w:r>
      <w:r w:rsidRPr="00803C05">
        <w:rPr>
          <w:b/>
          <w:sz w:val="28"/>
          <w:szCs w:val="28"/>
          <w:lang w:val="uk-UA" w:eastAsia="uk-UA"/>
        </w:rPr>
        <w:t>3.Військово-прикладний «Козацька звитяга»:</w:t>
      </w:r>
      <w:r w:rsidRPr="00803C05">
        <w:rPr>
          <w:sz w:val="28"/>
          <w:szCs w:val="28"/>
          <w:lang w:val="uk-UA" w:eastAsia="uk-UA"/>
        </w:rPr>
        <w:t xml:space="preserve"> </w:t>
      </w:r>
      <w:proofErr w:type="spellStart"/>
      <w:r w:rsidRPr="00803C05">
        <w:rPr>
          <w:sz w:val="28"/>
          <w:szCs w:val="28"/>
          <w:lang w:val="uk-UA" w:eastAsia="uk-UA"/>
        </w:rPr>
        <w:t>Впоряд</w:t>
      </w:r>
      <w:proofErr w:type="spellEnd"/>
      <w:r w:rsidRPr="00803C05">
        <w:rPr>
          <w:sz w:val="28"/>
          <w:szCs w:val="28"/>
          <w:lang w:val="uk-UA" w:eastAsia="uk-UA"/>
        </w:rPr>
        <w:t xml:space="preserve"> (</w:t>
      </w:r>
      <w:proofErr w:type="spellStart"/>
      <w:r w:rsidRPr="00803C05">
        <w:rPr>
          <w:sz w:val="28"/>
          <w:szCs w:val="28"/>
          <w:lang w:val="uk-UA" w:eastAsia="uk-UA"/>
        </w:rPr>
        <w:t>строй</w:t>
      </w:r>
      <w:proofErr w:type="spellEnd"/>
      <w:r w:rsidRPr="00803C05">
        <w:rPr>
          <w:sz w:val="28"/>
          <w:szCs w:val="28"/>
          <w:lang w:val="uk-UA" w:eastAsia="uk-UA"/>
        </w:rPr>
        <w:t xml:space="preserve"> та пісня), Стрільба (пневматична гвинтівка, автомат), Теренова гра (тактика), Ознайомлення з військовою службою (зброя, техніка, боєприпаси), Тактична медицина, Козацьке Коло (ранкова та вечірня збірки), Охорона наметового містечка. </w:t>
      </w:r>
      <w:r w:rsidRPr="00803C05">
        <w:rPr>
          <w:b/>
          <w:sz w:val="28"/>
          <w:szCs w:val="28"/>
          <w:lang w:val="uk-UA" w:eastAsia="uk-UA"/>
        </w:rPr>
        <w:t>4.Медично-рятувальний «Козацька безпека»:</w:t>
      </w:r>
      <w:r w:rsidRPr="00803C05">
        <w:rPr>
          <w:sz w:val="28"/>
          <w:szCs w:val="28"/>
          <w:lang w:val="uk-UA" w:eastAsia="uk-UA"/>
        </w:rPr>
        <w:t xml:space="preserve"> Рятівник (перша медична допомога), Дії при надзвичайних ситуаціях, Гасіння умовної пожежі, Охорона громадського порядку та державного кордону. </w:t>
      </w:r>
      <w:r w:rsidRPr="00803C05">
        <w:rPr>
          <w:b/>
          <w:sz w:val="28"/>
          <w:szCs w:val="28"/>
          <w:lang w:val="uk-UA" w:eastAsia="uk-UA"/>
        </w:rPr>
        <w:t xml:space="preserve">5.Суспільно-державницький «Українська самостійна соборна держава»: </w:t>
      </w:r>
      <w:r w:rsidRPr="00803C05">
        <w:rPr>
          <w:sz w:val="28"/>
          <w:szCs w:val="28"/>
          <w:lang w:val="uk-UA" w:eastAsia="uk-UA"/>
        </w:rPr>
        <w:t xml:space="preserve">Урочисті церемонії, Парад, Виконання доброї справи – </w:t>
      </w:r>
      <w:proofErr w:type="spellStart"/>
      <w:r w:rsidRPr="00803C05">
        <w:rPr>
          <w:sz w:val="28"/>
          <w:szCs w:val="28"/>
          <w:lang w:val="uk-UA" w:eastAsia="uk-UA"/>
        </w:rPr>
        <w:t>волонтерство</w:t>
      </w:r>
      <w:proofErr w:type="spellEnd"/>
      <w:r w:rsidRPr="00803C05">
        <w:rPr>
          <w:sz w:val="28"/>
          <w:szCs w:val="28"/>
          <w:lang w:val="uk-UA" w:eastAsia="uk-UA"/>
        </w:rPr>
        <w:t xml:space="preserve">, Наради-семінари-гуртки. </w:t>
      </w:r>
      <w:r w:rsidRPr="00803C05">
        <w:rPr>
          <w:b/>
          <w:sz w:val="28"/>
          <w:szCs w:val="28"/>
          <w:lang w:val="uk-UA" w:eastAsia="uk-UA"/>
        </w:rPr>
        <w:t xml:space="preserve">Сучасний стан: </w:t>
      </w:r>
      <w:r w:rsidRPr="00803C05">
        <w:rPr>
          <w:sz w:val="28"/>
          <w:szCs w:val="28"/>
          <w:lang w:val="uk-UA" w:eastAsia="uk-UA"/>
        </w:rPr>
        <w:t xml:space="preserve">Етапи гри «Сокіл» («Джура») почали проводити не за класичною схемою проведення спортивних змагань, а у формі навчально-виховних зборів. </w:t>
      </w:r>
      <w:r w:rsidRPr="00803C05">
        <w:rPr>
          <w:noProof/>
          <w:sz w:val="28"/>
          <w:szCs w:val="28"/>
          <w:lang w:val="uk-UA"/>
        </w:rPr>
        <w:t>За час спільної  роботи організатори і вчителі взаємно збагачують власний виховний потенціал, а юнаки та дівчата знаходять собі друзів, отримують багато корисної інформації, виробляють особисті навики виживання в екстремальних умовах. Отриманий досвід вчителі та вихователі запроваджують у своїх школах у ході організації проведення етапів гри. Діють Всеукраїнські та обласні вишкільні семінари-тренінги, що мають за мету базову підготовку спеціалістів-виховників гуртків гри «Джура», які організовуються у навчальних закладах. У програмі семінарів передбачено теоретично-практичні заняття з ідейних та організаційних засад гри, методики козацько-лицарського та патріотичного виховання протягом року. Розроблені відповідні навчальні програми гуртків «Джура».</w:t>
      </w:r>
    </w:p>
    <w:p w:rsidR="002310F5" w:rsidRPr="00803C05" w:rsidRDefault="002310F5" w:rsidP="002310F5">
      <w:pPr>
        <w:ind w:firstLine="708"/>
        <w:jc w:val="both"/>
        <w:rPr>
          <w:noProof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2214"/>
        <w:gridCol w:w="1002"/>
        <w:gridCol w:w="919"/>
        <w:gridCol w:w="958"/>
        <w:gridCol w:w="671"/>
        <w:gridCol w:w="1076"/>
        <w:gridCol w:w="1873"/>
      </w:tblGrid>
      <w:tr w:rsidR="002310F5" w:rsidRPr="00653EDA" w:rsidTr="009A2FAC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16"/>
                <w:szCs w:val="28"/>
                <w:lang w:val="uk-UA"/>
              </w:rPr>
            </w:pPr>
            <w:r w:rsidRPr="00803C05">
              <w:rPr>
                <w:sz w:val="16"/>
                <w:szCs w:val="28"/>
                <w:lang w:val="uk-UA"/>
              </w:rPr>
              <w:t>ОТГ</w:t>
            </w:r>
          </w:p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16"/>
                <w:szCs w:val="28"/>
                <w:lang w:val="uk-UA"/>
              </w:rPr>
            </w:pPr>
            <w:r w:rsidRPr="00803C05">
              <w:rPr>
                <w:sz w:val="16"/>
                <w:szCs w:val="28"/>
                <w:lang w:val="uk-UA"/>
              </w:rPr>
              <w:t>2022/2023</w:t>
            </w:r>
          </w:p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16"/>
                <w:szCs w:val="28"/>
                <w:lang w:val="uk-UA"/>
              </w:rPr>
            </w:pPr>
            <w:r w:rsidRPr="00803C05">
              <w:rPr>
                <w:sz w:val="16"/>
                <w:szCs w:val="28"/>
                <w:lang w:val="uk-UA"/>
              </w:rPr>
              <w:t>навчальний рік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16"/>
                <w:szCs w:val="28"/>
                <w:lang w:val="uk-UA"/>
              </w:rPr>
            </w:pPr>
            <w:r w:rsidRPr="00803C05">
              <w:rPr>
                <w:sz w:val="16"/>
                <w:szCs w:val="28"/>
                <w:lang w:val="uk-UA"/>
              </w:rPr>
              <w:t>Кількість</w:t>
            </w:r>
          </w:p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16"/>
                <w:szCs w:val="28"/>
                <w:lang w:val="uk-UA"/>
              </w:rPr>
            </w:pPr>
            <w:r w:rsidRPr="00803C05">
              <w:rPr>
                <w:sz w:val="16"/>
                <w:szCs w:val="28"/>
                <w:lang w:val="uk-UA"/>
              </w:rPr>
              <w:t>ЗЗСО/філій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16"/>
                <w:szCs w:val="28"/>
                <w:lang w:val="uk-UA"/>
              </w:rPr>
            </w:pPr>
            <w:r w:rsidRPr="00803C05">
              <w:rPr>
                <w:sz w:val="16"/>
                <w:szCs w:val="28"/>
                <w:lang w:val="uk-UA"/>
              </w:rPr>
              <w:t>Кількість роїв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16"/>
                <w:szCs w:val="28"/>
                <w:lang w:val="uk-UA"/>
              </w:rPr>
            </w:pPr>
            <w:r w:rsidRPr="00803C05">
              <w:rPr>
                <w:sz w:val="16"/>
                <w:szCs w:val="28"/>
                <w:lang w:val="uk-UA"/>
              </w:rPr>
              <w:t>Шкільний етап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16"/>
                <w:szCs w:val="28"/>
                <w:lang w:val="uk-UA"/>
              </w:rPr>
            </w:pPr>
            <w:r w:rsidRPr="00803C05">
              <w:rPr>
                <w:sz w:val="16"/>
                <w:szCs w:val="28"/>
                <w:lang w:val="uk-UA"/>
              </w:rPr>
              <w:t xml:space="preserve">ОТГ </w:t>
            </w:r>
          </w:p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16"/>
                <w:szCs w:val="28"/>
                <w:lang w:val="uk-UA"/>
              </w:rPr>
            </w:pPr>
            <w:r w:rsidRPr="00803C05">
              <w:rPr>
                <w:sz w:val="16"/>
                <w:szCs w:val="28"/>
                <w:lang w:val="uk-UA"/>
              </w:rPr>
              <w:t>етап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16"/>
                <w:szCs w:val="28"/>
                <w:lang w:val="uk-UA"/>
              </w:rPr>
            </w:pPr>
            <w:r w:rsidRPr="00803C05">
              <w:rPr>
                <w:sz w:val="16"/>
                <w:szCs w:val="28"/>
                <w:lang w:val="uk-UA"/>
              </w:rPr>
              <w:t xml:space="preserve">Обласний </w:t>
            </w:r>
          </w:p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16"/>
                <w:szCs w:val="28"/>
                <w:lang w:val="uk-UA"/>
              </w:rPr>
            </w:pPr>
            <w:r w:rsidRPr="00803C05">
              <w:rPr>
                <w:sz w:val="16"/>
                <w:szCs w:val="28"/>
                <w:lang w:val="uk-UA"/>
              </w:rPr>
              <w:t>етап, місце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16"/>
                <w:szCs w:val="28"/>
                <w:lang w:val="uk-UA"/>
              </w:rPr>
            </w:pPr>
            <w:r w:rsidRPr="00803C05">
              <w:rPr>
                <w:sz w:val="16"/>
                <w:szCs w:val="28"/>
                <w:lang w:val="uk-UA"/>
              </w:rPr>
              <w:t>Фінансування</w:t>
            </w:r>
          </w:p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16"/>
                <w:szCs w:val="28"/>
                <w:lang w:val="uk-UA"/>
              </w:rPr>
            </w:pPr>
            <w:r w:rsidRPr="00803C05">
              <w:rPr>
                <w:sz w:val="16"/>
                <w:szCs w:val="28"/>
                <w:lang w:val="uk-UA"/>
              </w:rPr>
              <w:t>з бюджетів шкіл/ОТГ</w:t>
            </w:r>
          </w:p>
        </w:tc>
      </w:tr>
      <w:tr w:rsidR="002310F5" w:rsidRPr="00803C05" w:rsidTr="009A2FAC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14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both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Білгород-Дністровська</w:t>
            </w:r>
          </w:p>
        </w:tc>
        <w:tc>
          <w:tcPr>
            <w:tcW w:w="1002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919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958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671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076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03C05">
              <w:rPr>
                <w:sz w:val="28"/>
                <w:szCs w:val="28"/>
                <w:lang w:val="uk-UA"/>
              </w:rPr>
              <w:t>онл</w:t>
            </w:r>
            <w:proofErr w:type="spellEnd"/>
          </w:p>
        </w:tc>
        <w:tc>
          <w:tcPr>
            <w:tcW w:w="1873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03C05">
              <w:rPr>
                <w:sz w:val="28"/>
                <w:szCs w:val="28"/>
                <w:lang w:val="uk-UA"/>
              </w:rPr>
              <w:t>шк</w:t>
            </w:r>
            <w:proofErr w:type="spellEnd"/>
            <w:r w:rsidRPr="00803C05">
              <w:rPr>
                <w:sz w:val="28"/>
                <w:szCs w:val="28"/>
                <w:lang w:val="uk-UA"/>
              </w:rPr>
              <w:t>+/ОТГ+/+</w:t>
            </w:r>
          </w:p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03C05">
              <w:rPr>
                <w:sz w:val="28"/>
                <w:szCs w:val="28"/>
                <w:lang w:val="uk-UA"/>
              </w:rPr>
              <w:t>бюджетзапит</w:t>
            </w:r>
            <w:proofErr w:type="spellEnd"/>
          </w:p>
        </w:tc>
      </w:tr>
      <w:tr w:rsidR="002310F5" w:rsidRPr="00803C05" w:rsidTr="009A2FAC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214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803C05">
              <w:rPr>
                <w:sz w:val="28"/>
                <w:szCs w:val="28"/>
                <w:lang w:val="uk-UA"/>
              </w:rPr>
              <w:t>Дівізійська</w:t>
            </w:r>
            <w:proofErr w:type="spellEnd"/>
          </w:p>
        </w:tc>
        <w:tc>
          <w:tcPr>
            <w:tcW w:w="1002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19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58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671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076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03C05">
              <w:rPr>
                <w:sz w:val="28"/>
                <w:szCs w:val="28"/>
                <w:lang w:val="uk-UA"/>
              </w:rPr>
              <w:t>онл</w:t>
            </w:r>
            <w:proofErr w:type="spellEnd"/>
          </w:p>
        </w:tc>
        <w:tc>
          <w:tcPr>
            <w:tcW w:w="1873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ind w:left="-63"/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+/35/30тис</w:t>
            </w:r>
          </w:p>
        </w:tc>
      </w:tr>
      <w:tr w:rsidR="002310F5" w:rsidRPr="00803C05" w:rsidTr="009A2FAC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214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both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Кароліно-</w:t>
            </w:r>
            <w:proofErr w:type="spellStart"/>
            <w:r w:rsidRPr="00803C05">
              <w:rPr>
                <w:sz w:val="28"/>
                <w:szCs w:val="28"/>
                <w:lang w:val="uk-UA"/>
              </w:rPr>
              <w:t>Бугазька</w:t>
            </w:r>
            <w:proofErr w:type="spellEnd"/>
          </w:p>
        </w:tc>
        <w:tc>
          <w:tcPr>
            <w:tcW w:w="1002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19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58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671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76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03C05">
              <w:rPr>
                <w:sz w:val="28"/>
                <w:szCs w:val="28"/>
                <w:lang w:val="uk-UA"/>
              </w:rPr>
              <w:t>онл</w:t>
            </w:r>
            <w:proofErr w:type="spellEnd"/>
          </w:p>
        </w:tc>
        <w:tc>
          <w:tcPr>
            <w:tcW w:w="1873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+/+/+</w:t>
            </w:r>
          </w:p>
        </w:tc>
      </w:tr>
      <w:tr w:rsidR="002310F5" w:rsidRPr="00803C05" w:rsidTr="009A2FAC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214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803C05">
              <w:rPr>
                <w:sz w:val="28"/>
                <w:szCs w:val="28"/>
                <w:lang w:val="uk-UA"/>
              </w:rPr>
              <w:t>Кулевчанська</w:t>
            </w:r>
            <w:proofErr w:type="spellEnd"/>
          </w:p>
        </w:tc>
        <w:tc>
          <w:tcPr>
            <w:tcW w:w="1002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2+1</w:t>
            </w:r>
          </w:p>
        </w:tc>
        <w:tc>
          <w:tcPr>
            <w:tcW w:w="919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58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671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076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03C05">
              <w:rPr>
                <w:sz w:val="28"/>
                <w:szCs w:val="28"/>
                <w:lang w:val="uk-UA"/>
              </w:rPr>
              <w:t>онл</w:t>
            </w:r>
            <w:proofErr w:type="spellEnd"/>
          </w:p>
        </w:tc>
        <w:tc>
          <w:tcPr>
            <w:tcW w:w="1873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+/20/50</w:t>
            </w:r>
          </w:p>
        </w:tc>
      </w:tr>
      <w:tr w:rsidR="002310F5" w:rsidRPr="00803C05" w:rsidTr="009A2FAC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214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803C05">
              <w:rPr>
                <w:sz w:val="28"/>
                <w:szCs w:val="28"/>
                <w:lang w:val="uk-UA"/>
              </w:rPr>
              <w:t>Ліманська</w:t>
            </w:r>
            <w:proofErr w:type="spellEnd"/>
          </w:p>
        </w:tc>
        <w:tc>
          <w:tcPr>
            <w:tcW w:w="1002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19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671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76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03C05">
              <w:rPr>
                <w:sz w:val="28"/>
                <w:szCs w:val="28"/>
                <w:lang w:val="uk-UA"/>
              </w:rPr>
              <w:t>онл</w:t>
            </w:r>
            <w:proofErr w:type="spellEnd"/>
          </w:p>
        </w:tc>
        <w:tc>
          <w:tcPr>
            <w:tcW w:w="1873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+/+/+</w:t>
            </w:r>
          </w:p>
        </w:tc>
      </w:tr>
      <w:tr w:rsidR="002310F5" w:rsidRPr="00803C05" w:rsidTr="009A2FAC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214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803C05">
              <w:rPr>
                <w:sz w:val="28"/>
                <w:szCs w:val="28"/>
                <w:lang w:val="uk-UA"/>
              </w:rPr>
              <w:t>Маразліївська</w:t>
            </w:r>
            <w:proofErr w:type="spellEnd"/>
          </w:p>
        </w:tc>
        <w:tc>
          <w:tcPr>
            <w:tcW w:w="1002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4+3</w:t>
            </w:r>
          </w:p>
        </w:tc>
        <w:tc>
          <w:tcPr>
            <w:tcW w:w="919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58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671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03C05">
              <w:rPr>
                <w:sz w:val="28"/>
                <w:szCs w:val="28"/>
                <w:lang w:val="uk-UA"/>
              </w:rPr>
              <w:t>онл</w:t>
            </w:r>
            <w:proofErr w:type="spellEnd"/>
          </w:p>
        </w:tc>
        <w:tc>
          <w:tcPr>
            <w:tcW w:w="1076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03C05">
              <w:rPr>
                <w:sz w:val="28"/>
                <w:szCs w:val="28"/>
                <w:lang w:val="uk-UA"/>
              </w:rPr>
              <w:t>онл</w:t>
            </w:r>
            <w:proofErr w:type="spellEnd"/>
          </w:p>
        </w:tc>
        <w:tc>
          <w:tcPr>
            <w:tcW w:w="1873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+/+/+</w:t>
            </w:r>
          </w:p>
        </w:tc>
      </w:tr>
      <w:tr w:rsidR="002310F5" w:rsidRPr="00803C05" w:rsidTr="009A2FAC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214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803C05">
              <w:rPr>
                <w:sz w:val="28"/>
                <w:szCs w:val="28"/>
                <w:lang w:val="uk-UA"/>
              </w:rPr>
              <w:t>Мологівська</w:t>
            </w:r>
            <w:proofErr w:type="spellEnd"/>
          </w:p>
        </w:tc>
        <w:tc>
          <w:tcPr>
            <w:tcW w:w="1002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4+2</w:t>
            </w:r>
          </w:p>
        </w:tc>
        <w:tc>
          <w:tcPr>
            <w:tcW w:w="919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58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671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076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03C05">
              <w:rPr>
                <w:sz w:val="28"/>
                <w:szCs w:val="28"/>
                <w:lang w:val="uk-UA"/>
              </w:rPr>
              <w:t>онл</w:t>
            </w:r>
            <w:proofErr w:type="spellEnd"/>
          </w:p>
        </w:tc>
        <w:tc>
          <w:tcPr>
            <w:tcW w:w="1873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+/+/+</w:t>
            </w:r>
          </w:p>
        </w:tc>
      </w:tr>
      <w:tr w:rsidR="002310F5" w:rsidRPr="00803C05" w:rsidTr="009A2FAC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214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both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Петропавлівська</w:t>
            </w:r>
          </w:p>
        </w:tc>
        <w:tc>
          <w:tcPr>
            <w:tcW w:w="1002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919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58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03C05">
              <w:rPr>
                <w:sz w:val="28"/>
                <w:szCs w:val="28"/>
                <w:lang w:val="uk-UA"/>
              </w:rPr>
              <w:t>онл</w:t>
            </w:r>
            <w:proofErr w:type="spellEnd"/>
          </w:p>
        </w:tc>
        <w:tc>
          <w:tcPr>
            <w:tcW w:w="671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076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03C05">
              <w:rPr>
                <w:sz w:val="28"/>
                <w:szCs w:val="28"/>
                <w:lang w:val="uk-UA"/>
              </w:rPr>
              <w:t>онл</w:t>
            </w:r>
            <w:proofErr w:type="spellEnd"/>
          </w:p>
        </w:tc>
        <w:tc>
          <w:tcPr>
            <w:tcW w:w="1873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+/10/+</w:t>
            </w:r>
          </w:p>
        </w:tc>
      </w:tr>
      <w:tr w:rsidR="002310F5" w:rsidRPr="00803C05" w:rsidTr="009A2FAC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214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803C05">
              <w:rPr>
                <w:sz w:val="28"/>
                <w:szCs w:val="28"/>
                <w:lang w:val="uk-UA"/>
              </w:rPr>
              <w:t>Плахтіївська</w:t>
            </w:r>
            <w:proofErr w:type="spellEnd"/>
          </w:p>
        </w:tc>
        <w:tc>
          <w:tcPr>
            <w:tcW w:w="1002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4+1</w:t>
            </w:r>
          </w:p>
        </w:tc>
        <w:tc>
          <w:tcPr>
            <w:tcW w:w="919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58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671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076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03C05">
              <w:rPr>
                <w:sz w:val="28"/>
                <w:szCs w:val="28"/>
                <w:lang w:val="uk-UA"/>
              </w:rPr>
              <w:t>онл</w:t>
            </w:r>
            <w:proofErr w:type="spellEnd"/>
          </w:p>
        </w:tc>
        <w:tc>
          <w:tcPr>
            <w:tcW w:w="1873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ind w:left="-63"/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+/12/+</w:t>
            </w:r>
          </w:p>
        </w:tc>
      </w:tr>
      <w:tr w:rsidR="002310F5" w:rsidRPr="00803C05" w:rsidTr="009A2FAC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214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803C05">
              <w:rPr>
                <w:sz w:val="28"/>
                <w:szCs w:val="28"/>
                <w:lang w:val="uk-UA"/>
              </w:rPr>
              <w:t>Сергіївська</w:t>
            </w:r>
            <w:proofErr w:type="spellEnd"/>
          </w:p>
        </w:tc>
        <w:tc>
          <w:tcPr>
            <w:tcW w:w="1002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19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71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03C05">
              <w:rPr>
                <w:sz w:val="28"/>
                <w:szCs w:val="28"/>
                <w:lang w:val="uk-UA"/>
              </w:rPr>
              <w:t>онл</w:t>
            </w:r>
            <w:proofErr w:type="spellEnd"/>
          </w:p>
        </w:tc>
        <w:tc>
          <w:tcPr>
            <w:tcW w:w="1076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73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/+/</w:t>
            </w:r>
          </w:p>
        </w:tc>
      </w:tr>
      <w:tr w:rsidR="002310F5" w:rsidRPr="00803C05" w:rsidTr="009A2FAC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214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803C05">
              <w:rPr>
                <w:sz w:val="28"/>
                <w:szCs w:val="28"/>
                <w:lang w:val="uk-UA"/>
              </w:rPr>
              <w:t>Старокозацька</w:t>
            </w:r>
            <w:proofErr w:type="spellEnd"/>
          </w:p>
        </w:tc>
        <w:tc>
          <w:tcPr>
            <w:tcW w:w="1002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11+1</w:t>
            </w:r>
          </w:p>
        </w:tc>
        <w:tc>
          <w:tcPr>
            <w:tcW w:w="919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958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671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076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03C05">
              <w:rPr>
                <w:sz w:val="28"/>
                <w:szCs w:val="28"/>
                <w:lang w:val="uk-UA"/>
              </w:rPr>
              <w:t>онл</w:t>
            </w:r>
            <w:proofErr w:type="spellEnd"/>
          </w:p>
        </w:tc>
        <w:tc>
          <w:tcPr>
            <w:tcW w:w="1873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+/+/+</w:t>
            </w:r>
          </w:p>
        </w:tc>
      </w:tr>
      <w:tr w:rsidR="002310F5" w:rsidRPr="00803C05" w:rsidTr="009A2FAC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214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803C05">
              <w:rPr>
                <w:sz w:val="28"/>
                <w:szCs w:val="28"/>
                <w:lang w:val="uk-UA"/>
              </w:rPr>
              <w:t>Саратська</w:t>
            </w:r>
            <w:proofErr w:type="spellEnd"/>
          </w:p>
        </w:tc>
        <w:tc>
          <w:tcPr>
            <w:tcW w:w="1002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7+2</w:t>
            </w:r>
          </w:p>
        </w:tc>
        <w:tc>
          <w:tcPr>
            <w:tcW w:w="919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958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671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076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1, ІІ</w:t>
            </w:r>
          </w:p>
        </w:tc>
        <w:tc>
          <w:tcPr>
            <w:tcW w:w="1873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+/50/20</w:t>
            </w:r>
          </w:p>
        </w:tc>
      </w:tr>
      <w:tr w:rsidR="002310F5" w:rsidRPr="00803C05" w:rsidTr="009A2FAC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2214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both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Татарбунарська</w:t>
            </w:r>
          </w:p>
        </w:tc>
        <w:tc>
          <w:tcPr>
            <w:tcW w:w="1002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919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958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671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1076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 xml:space="preserve">1, </w:t>
            </w:r>
            <w:r w:rsidRPr="00803C05">
              <w:rPr>
                <w:sz w:val="28"/>
                <w:szCs w:val="28"/>
                <w:lang w:val="en-US"/>
              </w:rPr>
              <w:t>ІІ</w:t>
            </w:r>
            <w:r w:rsidRPr="00803C05"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1873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+/85/20</w:t>
            </w:r>
          </w:p>
        </w:tc>
      </w:tr>
      <w:tr w:rsidR="002310F5" w:rsidRPr="00803C05" w:rsidTr="009A2FAC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2214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803C05">
              <w:rPr>
                <w:sz w:val="28"/>
                <w:szCs w:val="28"/>
                <w:lang w:val="uk-UA"/>
              </w:rPr>
              <w:t>Тузлівська</w:t>
            </w:r>
            <w:proofErr w:type="spellEnd"/>
          </w:p>
        </w:tc>
        <w:tc>
          <w:tcPr>
            <w:tcW w:w="1002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19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58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671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76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03C05">
              <w:rPr>
                <w:sz w:val="28"/>
                <w:szCs w:val="28"/>
                <w:lang w:val="uk-UA"/>
              </w:rPr>
              <w:t>онл</w:t>
            </w:r>
            <w:proofErr w:type="spellEnd"/>
          </w:p>
        </w:tc>
        <w:tc>
          <w:tcPr>
            <w:tcW w:w="1873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+/166/50</w:t>
            </w:r>
          </w:p>
        </w:tc>
      </w:tr>
      <w:tr w:rsidR="002310F5" w:rsidRPr="00803C05" w:rsidTr="009A2FAC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2214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803C05">
              <w:rPr>
                <w:sz w:val="28"/>
                <w:szCs w:val="28"/>
                <w:lang w:val="uk-UA"/>
              </w:rPr>
              <w:t>Успенівська</w:t>
            </w:r>
            <w:proofErr w:type="spellEnd"/>
          </w:p>
        </w:tc>
        <w:tc>
          <w:tcPr>
            <w:tcW w:w="1002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19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58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671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076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03C05">
              <w:rPr>
                <w:sz w:val="28"/>
                <w:szCs w:val="28"/>
                <w:lang w:val="uk-UA"/>
              </w:rPr>
              <w:t>онл</w:t>
            </w:r>
            <w:proofErr w:type="spellEnd"/>
          </w:p>
        </w:tc>
        <w:tc>
          <w:tcPr>
            <w:tcW w:w="1873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+/25/50</w:t>
            </w:r>
          </w:p>
        </w:tc>
      </w:tr>
      <w:tr w:rsidR="002310F5" w:rsidRPr="00803C05" w:rsidTr="009A2FAC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2214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803C05">
              <w:rPr>
                <w:sz w:val="28"/>
                <w:szCs w:val="28"/>
                <w:lang w:val="uk-UA"/>
              </w:rPr>
              <w:t>Шабівська</w:t>
            </w:r>
            <w:proofErr w:type="spellEnd"/>
          </w:p>
        </w:tc>
        <w:tc>
          <w:tcPr>
            <w:tcW w:w="1002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4+4</w:t>
            </w:r>
          </w:p>
        </w:tc>
        <w:tc>
          <w:tcPr>
            <w:tcW w:w="919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958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671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076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03C05">
              <w:rPr>
                <w:sz w:val="28"/>
                <w:szCs w:val="28"/>
                <w:lang w:val="uk-UA"/>
              </w:rPr>
              <w:t>онл</w:t>
            </w:r>
            <w:proofErr w:type="spellEnd"/>
          </w:p>
        </w:tc>
        <w:tc>
          <w:tcPr>
            <w:tcW w:w="1873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+/35/130</w:t>
            </w:r>
          </w:p>
        </w:tc>
      </w:tr>
      <w:tr w:rsidR="002310F5" w:rsidRPr="00803C05" w:rsidTr="009A2FAC">
        <w:trPr>
          <w:jc w:val="center"/>
        </w:trPr>
        <w:tc>
          <w:tcPr>
            <w:tcW w:w="2710" w:type="dxa"/>
            <w:gridSpan w:val="2"/>
            <w:shd w:val="clear" w:color="auto" w:fill="auto"/>
            <w:vAlign w:val="center"/>
          </w:tcPr>
          <w:p w:rsidR="002310F5" w:rsidRPr="00803C05" w:rsidRDefault="002310F5" w:rsidP="009A2FAC">
            <w:pPr>
              <w:tabs>
                <w:tab w:val="left" w:pos="51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02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80+14</w:t>
            </w:r>
          </w:p>
        </w:tc>
        <w:tc>
          <w:tcPr>
            <w:tcW w:w="919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89</w:t>
            </w:r>
          </w:p>
        </w:tc>
        <w:tc>
          <w:tcPr>
            <w:tcW w:w="958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671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74</w:t>
            </w:r>
          </w:p>
        </w:tc>
        <w:tc>
          <w:tcPr>
            <w:tcW w:w="1076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>2, ІІ-ІІІ</w:t>
            </w:r>
          </w:p>
        </w:tc>
        <w:tc>
          <w:tcPr>
            <w:tcW w:w="1873" w:type="dxa"/>
            <w:shd w:val="clear" w:color="auto" w:fill="auto"/>
          </w:tcPr>
          <w:p w:rsidR="002310F5" w:rsidRPr="00803C05" w:rsidRDefault="002310F5" w:rsidP="009A2FAC">
            <w:pPr>
              <w:tabs>
                <w:tab w:val="left" w:pos="514"/>
              </w:tabs>
              <w:ind w:left="-63"/>
              <w:jc w:val="center"/>
              <w:rPr>
                <w:sz w:val="28"/>
                <w:szCs w:val="28"/>
                <w:lang w:val="uk-UA"/>
              </w:rPr>
            </w:pPr>
            <w:r w:rsidRPr="00803C05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2310F5" w:rsidRPr="00803C05" w:rsidRDefault="002310F5" w:rsidP="002310F5">
      <w:pPr>
        <w:jc w:val="center"/>
        <w:rPr>
          <w:sz w:val="28"/>
          <w:szCs w:val="28"/>
          <w:lang w:val="uk-UA"/>
        </w:rPr>
      </w:pPr>
    </w:p>
    <w:p w:rsidR="002310F5" w:rsidRPr="00803C05" w:rsidRDefault="002310F5" w:rsidP="002310F5">
      <w:pPr>
        <w:ind w:firstLine="708"/>
        <w:jc w:val="both"/>
        <w:rPr>
          <w:sz w:val="28"/>
          <w:szCs w:val="28"/>
          <w:lang w:val="uk-UA"/>
        </w:rPr>
      </w:pPr>
      <w:r w:rsidRPr="00803C05">
        <w:rPr>
          <w:sz w:val="28"/>
          <w:szCs w:val="28"/>
          <w:lang w:val="uk-UA"/>
        </w:rPr>
        <w:t>Над реалізацією Програми 2021-2024 працювали (на громадських засадах):</w:t>
      </w:r>
    </w:p>
    <w:p w:rsidR="002310F5" w:rsidRPr="00803C05" w:rsidRDefault="002310F5" w:rsidP="002310F5">
      <w:pPr>
        <w:ind w:firstLine="708"/>
        <w:jc w:val="both"/>
        <w:rPr>
          <w:sz w:val="28"/>
          <w:szCs w:val="28"/>
          <w:lang w:val="uk-UA"/>
        </w:rPr>
      </w:pPr>
      <w:r w:rsidRPr="00803C05">
        <w:rPr>
          <w:b/>
          <w:i/>
          <w:sz w:val="28"/>
          <w:szCs w:val="28"/>
          <w:lang w:val="uk-UA"/>
        </w:rPr>
        <w:t>Шоста Координаційна рада (2019-2022)</w:t>
      </w:r>
      <w:r w:rsidRPr="00803C05">
        <w:rPr>
          <w:sz w:val="28"/>
          <w:szCs w:val="28"/>
          <w:lang w:val="uk-UA"/>
        </w:rPr>
        <w:t xml:space="preserve">, утворена розпорядженням голови РДА від  30.10.2019 року за №234/А-2019, яка отримала назву </w:t>
      </w:r>
      <w:r w:rsidRPr="00803C05">
        <w:rPr>
          <w:b/>
          <w:sz w:val="28"/>
          <w:szCs w:val="28"/>
          <w:lang w:val="uk-UA"/>
        </w:rPr>
        <w:t>«Координаційна рада з питань національно-патріотичного виховання молоді та розвитку українського козацтва в Білгород-Дністровському районі»</w:t>
      </w:r>
      <w:r w:rsidRPr="00803C05">
        <w:rPr>
          <w:sz w:val="28"/>
          <w:szCs w:val="28"/>
          <w:lang w:val="uk-UA"/>
        </w:rPr>
        <w:t xml:space="preserve">. Шоста Координаційна рада, відповідно до покладених на неї завдань є консультативно-дорадчим органом при голові районної державної адміністрації, утвореним для сприяння забезпеченню координації заходів з національно-патріотичного виховання    молоді    та    розвитку    українського    козацтва   в   сільських   радах   Білгород-Дністровського району та </w:t>
      </w:r>
      <w:proofErr w:type="spellStart"/>
      <w:r w:rsidRPr="00803C05">
        <w:rPr>
          <w:sz w:val="28"/>
          <w:szCs w:val="28"/>
          <w:lang w:val="uk-UA"/>
        </w:rPr>
        <w:t>Маразліївській</w:t>
      </w:r>
      <w:proofErr w:type="spellEnd"/>
      <w:r w:rsidRPr="00803C05">
        <w:rPr>
          <w:sz w:val="28"/>
          <w:szCs w:val="28"/>
          <w:lang w:val="uk-UA"/>
        </w:rPr>
        <w:t xml:space="preserve">, </w:t>
      </w:r>
      <w:proofErr w:type="spellStart"/>
      <w:r w:rsidRPr="00803C05">
        <w:rPr>
          <w:sz w:val="28"/>
          <w:szCs w:val="28"/>
          <w:lang w:val="uk-UA"/>
        </w:rPr>
        <w:t>Мологівській</w:t>
      </w:r>
      <w:proofErr w:type="spellEnd"/>
      <w:r w:rsidRPr="00803C05">
        <w:rPr>
          <w:sz w:val="28"/>
          <w:szCs w:val="28"/>
          <w:lang w:val="uk-UA"/>
        </w:rPr>
        <w:t xml:space="preserve">, </w:t>
      </w:r>
      <w:proofErr w:type="spellStart"/>
      <w:r w:rsidRPr="00803C05">
        <w:rPr>
          <w:sz w:val="28"/>
          <w:szCs w:val="28"/>
          <w:lang w:val="uk-UA"/>
        </w:rPr>
        <w:t>Старокозацький</w:t>
      </w:r>
      <w:proofErr w:type="spellEnd"/>
      <w:r w:rsidRPr="00803C05">
        <w:rPr>
          <w:sz w:val="28"/>
          <w:szCs w:val="28"/>
          <w:lang w:val="uk-UA"/>
        </w:rPr>
        <w:t xml:space="preserve">, </w:t>
      </w:r>
      <w:proofErr w:type="spellStart"/>
      <w:r w:rsidRPr="00803C05">
        <w:rPr>
          <w:sz w:val="28"/>
          <w:szCs w:val="28"/>
          <w:lang w:val="uk-UA"/>
        </w:rPr>
        <w:t>Шабівській</w:t>
      </w:r>
      <w:proofErr w:type="spellEnd"/>
      <w:r w:rsidRPr="00803C05">
        <w:rPr>
          <w:sz w:val="28"/>
          <w:szCs w:val="28"/>
          <w:lang w:val="uk-UA"/>
        </w:rPr>
        <w:t xml:space="preserve"> ОТГ. </w:t>
      </w:r>
      <w:r w:rsidRPr="00803C05">
        <w:rPr>
          <w:b/>
          <w:sz w:val="28"/>
          <w:szCs w:val="28"/>
          <w:lang w:val="uk-UA"/>
        </w:rPr>
        <w:t>Склад Координаційної ради:</w:t>
      </w:r>
      <w:r w:rsidRPr="00803C05">
        <w:rPr>
          <w:sz w:val="28"/>
          <w:szCs w:val="28"/>
          <w:lang w:val="uk-UA"/>
        </w:rPr>
        <w:t xml:space="preserve"> Ільченко С.П. (із 2020 року – </w:t>
      </w:r>
      <w:proofErr w:type="spellStart"/>
      <w:r w:rsidRPr="00803C05">
        <w:rPr>
          <w:sz w:val="28"/>
          <w:szCs w:val="28"/>
          <w:lang w:val="uk-UA"/>
        </w:rPr>
        <w:t>Яцишена</w:t>
      </w:r>
      <w:proofErr w:type="spellEnd"/>
      <w:r w:rsidRPr="00803C05">
        <w:rPr>
          <w:sz w:val="28"/>
          <w:szCs w:val="28"/>
          <w:lang w:val="uk-UA"/>
        </w:rPr>
        <w:t xml:space="preserve"> Г.А., із 2021 року – </w:t>
      </w:r>
      <w:proofErr w:type="spellStart"/>
      <w:r w:rsidRPr="00803C05">
        <w:rPr>
          <w:sz w:val="28"/>
          <w:szCs w:val="28"/>
          <w:lang w:val="uk-UA"/>
        </w:rPr>
        <w:t>Самокиш</w:t>
      </w:r>
      <w:proofErr w:type="spellEnd"/>
      <w:r w:rsidRPr="00803C05">
        <w:rPr>
          <w:sz w:val="28"/>
          <w:szCs w:val="28"/>
          <w:lang w:val="uk-UA"/>
        </w:rPr>
        <w:t xml:space="preserve"> В.П.) – голова, </w:t>
      </w:r>
      <w:proofErr w:type="spellStart"/>
      <w:r w:rsidRPr="00803C05">
        <w:rPr>
          <w:sz w:val="28"/>
          <w:szCs w:val="28"/>
          <w:lang w:val="uk-UA"/>
        </w:rPr>
        <w:t>Шихалієва</w:t>
      </w:r>
      <w:proofErr w:type="spellEnd"/>
      <w:r w:rsidRPr="00803C05">
        <w:rPr>
          <w:sz w:val="28"/>
          <w:szCs w:val="28"/>
          <w:lang w:val="uk-UA"/>
        </w:rPr>
        <w:t xml:space="preserve"> А.І. – 1-й заступник (із 2020 року посада 1-го заступника скасована), Ігумнов П.М. – заступник, Тимофєєв В.Я. – секретар; члени ради – Андронік Г.К., </w:t>
      </w:r>
      <w:proofErr w:type="spellStart"/>
      <w:r w:rsidRPr="00803C05">
        <w:rPr>
          <w:sz w:val="28"/>
          <w:szCs w:val="28"/>
          <w:lang w:val="uk-UA"/>
        </w:rPr>
        <w:t>Бадіна</w:t>
      </w:r>
      <w:proofErr w:type="spellEnd"/>
      <w:r w:rsidRPr="00803C05">
        <w:rPr>
          <w:sz w:val="28"/>
          <w:szCs w:val="28"/>
          <w:lang w:val="uk-UA"/>
        </w:rPr>
        <w:t xml:space="preserve"> О.Ю., </w:t>
      </w:r>
      <w:proofErr w:type="spellStart"/>
      <w:r w:rsidRPr="00803C05">
        <w:rPr>
          <w:sz w:val="28"/>
          <w:szCs w:val="28"/>
          <w:lang w:val="uk-UA"/>
        </w:rPr>
        <w:t>Велічко</w:t>
      </w:r>
      <w:proofErr w:type="spellEnd"/>
      <w:r w:rsidRPr="00803C05">
        <w:rPr>
          <w:sz w:val="28"/>
          <w:szCs w:val="28"/>
          <w:lang w:val="uk-UA"/>
        </w:rPr>
        <w:t xml:space="preserve"> О.І., Корчагіна Д.І., </w:t>
      </w:r>
      <w:proofErr w:type="spellStart"/>
      <w:r w:rsidRPr="00803C05">
        <w:rPr>
          <w:sz w:val="28"/>
          <w:szCs w:val="28"/>
          <w:lang w:val="uk-UA"/>
        </w:rPr>
        <w:t>Лукашевський</w:t>
      </w:r>
      <w:proofErr w:type="spellEnd"/>
      <w:r w:rsidRPr="00803C05">
        <w:rPr>
          <w:sz w:val="28"/>
          <w:szCs w:val="28"/>
          <w:lang w:val="uk-UA"/>
        </w:rPr>
        <w:t xml:space="preserve"> В.В., </w:t>
      </w:r>
      <w:proofErr w:type="spellStart"/>
      <w:r w:rsidRPr="00803C05">
        <w:rPr>
          <w:sz w:val="28"/>
          <w:szCs w:val="28"/>
          <w:lang w:val="uk-UA"/>
        </w:rPr>
        <w:t>Мунтьян</w:t>
      </w:r>
      <w:proofErr w:type="spellEnd"/>
      <w:r w:rsidRPr="00803C05">
        <w:rPr>
          <w:sz w:val="28"/>
          <w:szCs w:val="28"/>
          <w:lang w:val="uk-UA"/>
        </w:rPr>
        <w:t xml:space="preserve"> Т.О., </w:t>
      </w:r>
      <w:proofErr w:type="spellStart"/>
      <w:r w:rsidRPr="00803C05">
        <w:rPr>
          <w:sz w:val="28"/>
          <w:szCs w:val="28"/>
          <w:lang w:val="uk-UA"/>
        </w:rPr>
        <w:t>Окатова</w:t>
      </w:r>
      <w:proofErr w:type="spellEnd"/>
      <w:r w:rsidRPr="00803C05">
        <w:rPr>
          <w:sz w:val="28"/>
          <w:szCs w:val="28"/>
          <w:lang w:val="uk-UA"/>
        </w:rPr>
        <w:t xml:space="preserve"> Т.Ю., </w:t>
      </w:r>
      <w:proofErr w:type="spellStart"/>
      <w:r w:rsidRPr="00803C05">
        <w:rPr>
          <w:sz w:val="28"/>
          <w:szCs w:val="28"/>
          <w:lang w:val="uk-UA"/>
        </w:rPr>
        <w:t>Пітюков</w:t>
      </w:r>
      <w:proofErr w:type="spellEnd"/>
      <w:r w:rsidRPr="00803C05">
        <w:rPr>
          <w:sz w:val="28"/>
          <w:szCs w:val="28"/>
          <w:lang w:val="uk-UA"/>
        </w:rPr>
        <w:t xml:space="preserve"> Є.П., </w:t>
      </w:r>
      <w:proofErr w:type="spellStart"/>
      <w:r w:rsidRPr="00803C05">
        <w:rPr>
          <w:sz w:val="28"/>
          <w:szCs w:val="28"/>
          <w:lang w:val="uk-UA"/>
        </w:rPr>
        <w:t>Сметаніна</w:t>
      </w:r>
      <w:proofErr w:type="spellEnd"/>
      <w:r w:rsidRPr="00803C05">
        <w:rPr>
          <w:sz w:val="28"/>
          <w:szCs w:val="28"/>
          <w:lang w:val="uk-UA"/>
        </w:rPr>
        <w:t xml:space="preserve"> Н.Л., </w:t>
      </w:r>
      <w:proofErr w:type="spellStart"/>
      <w:r w:rsidRPr="00803C05">
        <w:rPr>
          <w:sz w:val="28"/>
          <w:szCs w:val="28"/>
          <w:lang w:val="uk-UA"/>
        </w:rPr>
        <w:t>Трегубенко</w:t>
      </w:r>
      <w:proofErr w:type="spellEnd"/>
      <w:r w:rsidRPr="00803C05">
        <w:rPr>
          <w:sz w:val="28"/>
          <w:szCs w:val="28"/>
          <w:lang w:val="uk-UA"/>
        </w:rPr>
        <w:t xml:space="preserve"> Г.Ф., </w:t>
      </w:r>
      <w:proofErr w:type="spellStart"/>
      <w:r w:rsidRPr="00803C05">
        <w:rPr>
          <w:sz w:val="28"/>
          <w:szCs w:val="28"/>
          <w:lang w:val="uk-UA"/>
        </w:rPr>
        <w:t>Хохлачов</w:t>
      </w:r>
      <w:proofErr w:type="spellEnd"/>
      <w:r w:rsidRPr="00803C05">
        <w:rPr>
          <w:sz w:val="28"/>
          <w:szCs w:val="28"/>
          <w:lang w:val="uk-UA"/>
        </w:rPr>
        <w:t xml:space="preserve"> Г.К. До окремих засідань залучались начальники відділів освіти ОТГ (Затока, Кароліно-</w:t>
      </w:r>
      <w:proofErr w:type="spellStart"/>
      <w:r w:rsidRPr="00803C05">
        <w:rPr>
          <w:sz w:val="28"/>
          <w:szCs w:val="28"/>
          <w:lang w:val="uk-UA"/>
        </w:rPr>
        <w:t>Бугаз</w:t>
      </w:r>
      <w:proofErr w:type="spellEnd"/>
      <w:r w:rsidRPr="00803C05">
        <w:rPr>
          <w:sz w:val="28"/>
          <w:szCs w:val="28"/>
          <w:lang w:val="uk-UA"/>
        </w:rPr>
        <w:t xml:space="preserve">, </w:t>
      </w:r>
      <w:proofErr w:type="spellStart"/>
      <w:r w:rsidRPr="00803C05">
        <w:rPr>
          <w:sz w:val="28"/>
          <w:szCs w:val="28"/>
          <w:lang w:val="uk-UA"/>
        </w:rPr>
        <w:t>Сарата</w:t>
      </w:r>
      <w:proofErr w:type="spellEnd"/>
      <w:r w:rsidRPr="00803C05">
        <w:rPr>
          <w:sz w:val="28"/>
          <w:szCs w:val="28"/>
          <w:lang w:val="uk-UA"/>
        </w:rPr>
        <w:t xml:space="preserve">, </w:t>
      </w:r>
      <w:proofErr w:type="spellStart"/>
      <w:r w:rsidRPr="00803C05">
        <w:rPr>
          <w:sz w:val="28"/>
          <w:szCs w:val="28"/>
          <w:lang w:val="uk-UA"/>
        </w:rPr>
        <w:t>Сергіївка</w:t>
      </w:r>
      <w:proofErr w:type="spellEnd"/>
      <w:r w:rsidRPr="00803C05">
        <w:rPr>
          <w:sz w:val="28"/>
          <w:szCs w:val="28"/>
          <w:lang w:val="uk-UA"/>
        </w:rPr>
        <w:t xml:space="preserve">, Татарбунари); </w:t>
      </w:r>
    </w:p>
    <w:p w:rsidR="002310F5" w:rsidRPr="00803C05" w:rsidRDefault="002310F5" w:rsidP="002310F5">
      <w:pPr>
        <w:ind w:firstLine="708"/>
        <w:jc w:val="both"/>
        <w:rPr>
          <w:b/>
          <w:i/>
          <w:sz w:val="28"/>
          <w:szCs w:val="28"/>
          <w:lang w:val="uk-UA"/>
        </w:rPr>
      </w:pPr>
      <w:r w:rsidRPr="00803C05">
        <w:rPr>
          <w:sz w:val="28"/>
          <w:szCs w:val="28"/>
          <w:lang w:val="uk-UA"/>
        </w:rPr>
        <w:t>та</w:t>
      </w:r>
      <w:r w:rsidRPr="00803C05">
        <w:rPr>
          <w:b/>
          <w:i/>
          <w:sz w:val="28"/>
          <w:szCs w:val="28"/>
          <w:lang w:val="uk-UA"/>
        </w:rPr>
        <w:t xml:space="preserve"> Сьома Координаційна рада (2022-2023)</w:t>
      </w:r>
      <w:r w:rsidRPr="00803C05">
        <w:rPr>
          <w:sz w:val="28"/>
          <w:szCs w:val="28"/>
          <w:lang w:val="uk-UA"/>
        </w:rPr>
        <w:t xml:space="preserve"> – консультативно-дорадчий орган, утворений для вивчення проблемних питань у сфері національно-патріотичного виховання та внесення пропозицій щодо їх вирішення на території району. Завдання: сприяння співпраці райдержадміністрації з громадськими об’єднаннями, провадженню інформаційно-просвітницької діяльності, висвітлення діяльності громадських об’єднань-центрів, військово-патріотичних клубів-гуртків, участь у проведенні моніторингу здійснення заходів, реалізації програм-проектів-заходів, підготовка пропозицій щодо розвитку військово-патріотичної та військово-спортивної підготовки молоді. Розпорядження голови РДА від  15.02.2022 року за №14/А-2022.</w:t>
      </w:r>
      <w:r w:rsidRPr="00803C05">
        <w:rPr>
          <w:b/>
          <w:i/>
          <w:sz w:val="28"/>
          <w:szCs w:val="28"/>
          <w:lang w:val="uk-UA"/>
        </w:rPr>
        <w:t xml:space="preserve"> </w:t>
      </w:r>
      <w:r w:rsidRPr="00803C05">
        <w:rPr>
          <w:b/>
          <w:sz w:val="28"/>
          <w:szCs w:val="28"/>
          <w:lang w:val="uk-UA"/>
        </w:rPr>
        <w:t>Склад Координаційної ради:</w:t>
      </w:r>
      <w:r w:rsidRPr="00803C05">
        <w:rPr>
          <w:sz w:val="28"/>
          <w:szCs w:val="28"/>
          <w:lang w:val="uk-UA"/>
        </w:rPr>
        <w:t xml:space="preserve"> голова – </w:t>
      </w:r>
      <w:proofErr w:type="spellStart"/>
      <w:r w:rsidRPr="00803C05">
        <w:rPr>
          <w:sz w:val="28"/>
          <w:szCs w:val="28"/>
          <w:lang w:val="uk-UA"/>
        </w:rPr>
        <w:t>Домчинська</w:t>
      </w:r>
      <w:proofErr w:type="spellEnd"/>
      <w:r w:rsidRPr="00803C05">
        <w:rPr>
          <w:sz w:val="28"/>
          <w:szCs w:val="28"/>
          <w:lang w:val="uk-UA"/>
        </w:rPr>
        <w:t xml:space="preserve"> Т.І., заступник – Тимофєєв В.Я., секретар – </w:t>
      </w:r>
      <w:proofErr w:type="spellStart"/>
      <w:r w:rsidRPr="00803C05">
        <w:rPr>
          <w:sz w:val="28"/>
          <w:szCs w:val="28"/>
          <w:lang w:val="uk-UA"/>
        </w:rPr>
        <w:t>Меркулова</w:t>
      </w:r>
      <w:proofErr w:type="spellEnd"/>
      <w:r w:rsidRPr="00803C05">
        <w:rPr>
          <w:sz w:val="28"/>
          <w:szCs w:val="28"/>
          <w:lang w:val="uk-UA"/>
        </w:rPr>
        <w:t xml:space="preserve"> О.П., члени – Кулакевич О.А., Журавель Н.С., </w:t>
      </w:r>
      <w:proofErr w:type="spellStart"/>
      <w:r w:rsidRPr="00803C05">
        <w:rPr>
          <w:sz w:val="28"/>
          <w:szCs w:val="28"/>
          <w:lang w:val="uk-UA"/>
        </w:rPr>
        <w:t>Волосатова</w:t>
      </w:r>
      <w:proofErr w:type="spellEnd"/>
      <w:r w:rsidRPr="00803C05">
        <w:rPr>
          <w:sz w:val="28"/>
          <w:szCs w:val="28"/>
          <w:lang w:val="uk-UA"/>
        </w:rPr>
        <w:t xml:space="preserve"> Н.В., </w:t>
      </w:r>
      <w:proofErr w:type="spellStart"/>
      <w:r w:rsidRPr="00803C05">
        <w:rPr>
          <w:sz w:val="28"/>
          <w:szCs w:val="28"/>
          <w:lang w:val="uk-UA"/>
        </w:rPr>
        <w:t>Кучеров</w:t>
      </w:r>
      <w:proofErr w:type="spellEnd"/>
      <w:r w:rsidRPr="00803C05">
        <w:rPr>
          <w:sz w:val="28"/>
          <w:szCs w:val="28"/>
          <w:lang w:val="uk-UA"/>
        </w:rPr>
        <w:t xml:space="preserve"> С.О., Діденко В.В., Селезньова С.В., Крихта І.В., </w:t>
      </w:r>
      <w:proofErr w:type="spellStart"/>
      <w:r w:rsidRPr="00803C05">
        <w:rPr>
          <w:sz w:val="28"/>
          <w:szCs w:val="28"/>
          <w:lang w:val="uk-UA"/>
        </w:rPr>
        <w:t>Чуханенко</w:t>
      </w:r>
      <w:proofErr w:type="spellEnd"/>
      <w:r w:rsidRPr="00803C05">
        <w:rPr>
          <w:sz w:val="28"/>
          <w:szCs w:val="28"/>
          <w:lang w:val="uk-UA"/>
        </w:rPr>
        <w:t xml:space="preserve"> О.В., Нагорний Р.М., Мазурок О.В., Зеленяк С.П., Яровий О.С., </w:t>
      </w:r>
      <w:proofErr w:type="spellStart"/>
      <w:r w:rsidRPr="00803C05">
        <w:rPr>
          <w:sz w:val="28"/>
          <w:szCs w:val="28"/>
          <w:lang w:val="uk-UA"/>
        </w:rPr>
        <w:t>Пітюков</w:t>
      </w:r>
      <w:proofErr w:type="spellEnd"/>
      <w:r w:rsidRPr="00803C05">
        <w:rPr>
          <w:sz w:val="28"/>
          <w:szCs w:val="28"/>
          <w:lang w:val="uk-UA"/>
        </w:rPr>
        <w:t xml:space="preserve"> Є.П., </w:t>
      </w:r>
      <w:proofErr w:type="spellStart"/>
      <w:r w:rsidRPr="00803C05">
        <w:rPr>
          <w:sz w:val="28"/>
          <w:szCs w:val="28"/>
          <w:lang w:val="uk-UA"/>
        </w:rPr>
        <w:t>Лукашевський</w:t>
      </w:r>
      <w:proofErr w:type="spellEnd"/>
      <w:r w:rsidRPr="00803C05">
        <w:rPr>
          <w:sz w:val="28"/>
          <w:szCs w:val="28"/>
          <w:lang w:val="uk-UA"/>
        </w:rPr>
        <w:t xml:space="preserve"> В.В.</w:t>
      </w:r>
    </w:p>
    <w:p w:rsidR="002310F5" w:rsidRPr="00803C05" w:rsidRDefault="002310F5" w:rsidP="002310F5">
      <w:pPr>
        <w:ind w:firstLine="708"/>
        <w:jc w:val="both"/>
        <w:rPr>
          <w:sz w:val="28"/>
          <w:szCs w:val="28"/>
          <w:lang w:val="uk-UA"/>
        </w:rPr>
      </w:pPr>
      <w:r w:rsidRPr="00803C05">
        <w:rPr>
          <w:sz w:val="28"/>
          <w:szCs w:val="28"/>
          <w:lang w:val="uk-UA"/>
        </w:rPr>
        <w:t xml:space="preserve">На теперішній час працює над реалізацією завдань Програми 2021-2024  </w:t>
      </w:r>
      <w:r w:rsidRPr="00803C05">
        <w:rPr>
          <w:b/>
          <w:i/>
          <w:sz w:val="28"/>
          <w:szCs w:val="28"/>
          <w:lang w:val="uk-UA"/>
        </w:rPr>
        <w:t>Восьма Координаційна рада (2023-т.ч.),</w:t>
      </w:r>
      <w:r w:rsidRPr="00803C05">
        <w:rPr>
          <w:sz w:val="28"/>
          <w:szCs w:val="28"/>
          <w:lang w:val="uk-UA"/>
        </w:rPr>
        <w:t xml:space="preserve"> яка отримала назву </w:t>
      </w:r>
      <w:r w:rsidRPr="00803C05">
        <w:rPr>
          <w:b/>
          <w:sz w:val="28"/>
          <w:szCs w:val="28"/>
          <w:lang w:val="uk-UA"/>
        </w:rPr>
        <w:t>Координаційна рада з питань утвердження української національної та громадянської ідентичності.</w:t>
      </w:r>
      <w:r w:rsidRPr="00803C05">
        <w:rPr>
          <w:sz w:val="28"/>
          <w:szCs w:val="28"/>
          <w:lang w:val="uk-UA"/>
        </w:rPr>
        <w:t xml:space="preserve"> (розпорядження голови РДА від 29.05.2023 за №53/А-2023). Є </w:t>
      </w:r>
      <w:r w:rsidRPr="00803C05">
        <w:rPr>
          <w:sz w:val="28"/>
          <w:szCs w:val="28"/>
          <w:lang w:val="uk-UA"/>
        </w:rPr>
        <w:lastRenderedPageBreak/>
        <w:t xml:space="preserve">постійно діючим консультативно-дорадчим  органом, утвореним  з  метою  участі  в  оцінюванні ефективності  державної  політики  у  сфері  утвердження української  національної та громадянської  ідентичності  та  сприяє координації діяльності суб’єктів відносин у зазначеній сфері на території району. </w:t>
      </w:r>
      <w:r w:rsidRPr="00803C05">
        <w:rPr>
          <w:b/>
          <w:sz w:val="28"/>
          <w:szCs w:val="28"/>
          <w:lang w:val="uk-UA"/>
        </w:rPr>
        <w:t>Склад Координаційної ради:</w:t>
      </w:r>
      <w:r w:rsidRPr="00803C05">
        <w:rPr>
          <w:sz w:val="28"/>
          <w:szCs w:val="28"/>
          <w:lang w:val="uk-UA"/>
        </w:rPr>
        <w:t xml:space="preserve"> голова – </w:t>
      </w:r>
      <w:proofErr w:type="spellStart"/>
      <w:r w:rsidRPr="00803C05">
        <w:rPr>
          <w:sz w:val="28"/>
          <w:szCs w:val="28"/>
          <w:lang w:val="uk-UA"/>
        </w:rPr>
        <w:t>Домчинська</w:t>
      </w:r>
      <w:proofErr w:type="spellEnd"/>
      <w:r w:rsidRPr="00803C05">
        <w:rPr>
          <w:sz w:val="28"/>
          <w:szCs w:val="28"/>
          <w:lang w:val="uk-UA"/>
        </w:rPr>
        <w:t xml:space="preserve"> Т.І., заступник – Тимофєєв В.Я., секретар – Корчагіна Ф.І., члени – </w:t>
      </w:r>
      <w:proofErr w:type="spellStart"/>
      <w:r w:rsidRPr="00803C05">
        <w:rPr>
          <w:sz w:val="28"/>
          <w:szCs w:val="28"/>
          <w:lang w:val="uk-UA"/>
        </w:rPr>
        <w:t>Кесарчук</w:t>
      </w:r>
      <w:proofErr w:type="spellEnd"/>
      <w:r w:rsidRPr="00803C05">
        <w:rPr>
          <w:sz w:val="28"/>
          <w:szCs w:val="28"/>
          <w:lang w:val="uk-UA"/>
        </w:rPr>
        <w:t xml:space="preserve"> В.В., </w:t>
      </w:r>
      <w:proofErr w:type="spellStart"/>
      <w:r w:rsidRPr="00803C05">
        <w:rPr>
          <w:sz w:val="28"/>
          <w:szCs w:val="28"/>
          <w:lang w:val="uk-UA"/>
        </w:rPr>
        <w:t>Меркулова</w:t>
      </w:r>
      <w:proofErr w:type="spellEnd"/>
      <w:r w:rsidRPr="00803C05">
        <w:rPr>
          <w:sz w:val="28"/>
          <w:szCs w:val="28"/>
          <w:lang w:val="uk-UA"/>
        </w:rPr>
        <w:t xml:space="preserve"> О.П., </w:t>
      </w:r>
      <w:proofErr w:type="spellStart"/>
      <w:r w:rsidRPr="00803C05">
        <w:rPr>
          <w:sz w:val="28"/>
          <w:szCs w:val="28"/>
          <w:lang w:val="uk-UA"/>
        </w:rPr>
        <w:t>Волосатова</w:t>
      </w:r>
      <w:proofErr w:type="spellEnd"/>
      <w:r w:rsidRPr="00803C05">
        <w:rPr>
          <w:sz w:val="28"/>
          <w:szCs w:val="28"/>
          <w:lang w:val="uk-UA"/>
        </w:rPr>
        <w:t xml:space="preserve"> Н.В., </w:t>
      </w:r>
      <w:proofErr w:type="spellStart"/>
      <w:r w:rsidRPr="00803C05">
        <w:rPr>
          <w:sz w:val="28"/>
          <w:szCs w:val="28"/>
          <w:lang w:val="uk-UA"/>
        </w:rPr>
        <w:t>Іконікова</w:t>
      </w:r>
      <w:proofErr w:type="spellEnd"/>
      <w:r w:rsidRPr="00803C05">
        <w:rPr>
          <w:sz w:val="28"/>
          <w:szCs w:val="28"/>
          <w:lang w:val="uk-UA"/>
        </w:rPr>
        <w:t xml:space="preserve"> Н.С., Діденко В.В., Вовк Н.І., Крихта І.В., </w:t>
      </w:r>
      <w:proofErr w:type="spellStart"/>
      <w:r w:rsidRPr="00803C05">
        <w:rPr>
          <w:sz w:val="28"/>
          <w:szCs w:val="28"/>
          <w:lang w:val="uk-UA"/>
        </w:rPr>
        <w:t>Баєвський</w:t>
      </w:r>
      <w:proofErr w:type="spellEnd"/>
      <w:r w:rsidRPr="00803C05">
        <w:rPr>
          <w:sz w:val="28"/>
          <w:szCs w:val="28"/>
          <w:lang w:val="uk-UA"/>
        </w:rPr>
        <w:t xml:space="preserve"> О.О., Сторожук О.М., Зеленяк С.П., Яровий О.С., </w:t>
      </w:r>
      <w:proofErr w:type="spellStart"/>
      <w:r w:rsidRPr="00803C05">
        <w:rPr>
          <w:sz w:val="28"/>
          <w:szCs w:val="28"/>
          <w:lang w:val="uk-UA"/>
        </w:rPr>
        <w:t>Пітюков</w:t>
      </w:r>
      <w:proofErr w:type="spellEnd"/>
      <w:r w:rsidRPr="00803C05">
        <w:rPr>
          <w:sz w:val="28"/>
          <w:szCs w:val="28"/>
          <w:lang w:val="uk-UA"/>
        </w:rPr>
        <w:t xml:space="preserve"> Є.П., </w:t>
      </w:r>
      <w:proofErr w:type="spellStart"/>
      <w:r w:rsidRPr="00803C05">
        <w:rPr>
          <w:sz w:val="28"/>
          <w:szCs w:val="28"/>
          <w:lang w:val="uk-UA"/>
        </w:rPr>
        <w:t>Лукашевський</w:t>
      </w:r>
      <w:proofErr w:type="spellEnd"/>
      <w:r w:rsidRPr="00803C05">
        <w:rPr>
          <w:sz w:val="28"/>
          <w:szCs w:val="28"/>
          <w:lang w:val="uk-UA"/>
        </w:rPr>
        <w:t xml:space="preserve"> В.В., </w:t>
      </w:r>
      <w:proofErr w:type="spellStart"/>
      <w:r w:rsidRPr="00803C05">
        <w:rPr>
          <w:sz w:val="28"/>
          <w:szCs w:val="28"/>
          <w:lang w:val="uk-UA"/>
        </w:rPr>
        <w:t>Трегубенко</w:t>
      </w:r>
      <w:proofErr w:type="spellEnd"/>
      <w:r w:rsidRPr="00803C05">
        <w:rPr>
          <w:sz w:val="28"/>
          <w:szCs w:val="28"/>
          <w:lang w:val="uk-UA"/>
        </w:rPr>
        <w:t xml:space="preserve"> Г.Ф.</w:t>
      </w:r>
    </w:p>
    <w:p w:rsidR="00803C05" w:rsidRDefault="00803C05" w:rsidP="002310F5">
      <w:pPr>
        <w:jc w:val="center"/>
        <w:rPr>
          <w:b/>
          <w:sz w:val="16"/>
          <w:szCs w:val="16"/>
          <w:lang w:val="uk-UA"/>
        </w:rPr>
      </w:pPr>
    </w:p>
    <w:p w:rsidR="002310F5" w:rsidRPr="00803C05" w:rsidRDefault="002310F5" w:rsidP="00803C05">
      <w:pPr>
        <w:jc w:val="center"/>
        <w:rPr>
          <w:b/>
          <w:lang w:val="uk-UA"/>
        </w:rPr>
      </w:pPr>
      <w:r w:rsidRPr="00803C05">
        <w:rPr>
          <w:b/>
          <w:lang w:val="uk-UA"/>
        </w:rPr>
        <w:t xml:space="preserve">ПІДСУМКИ ВИКОНАННЯ ЗАХОДІВ ПРОГРАМИ ВІЙСЬКОВО-ПАТРІОТИЧНОГО ВИХОВАННЯ ДІТЕЙ І МОЛОДІ ТА РОЗВИТКУ УКРАЇНСЬКОГО КОЗАЦТВА В БІЛГОРОД-ДНІСТРОВСЬКОМУ РАЙОНІ  </w:t>
      </w:r>
    </w:p>
    <w:p w:rsidR="002310F5" w:rsidRDefault="002310F5" w:rsidP="002310F5">
      <w:pPr>
        <w:jc w:val="center"/>
        <w:rPr>
          <w:b/>
          <w:sz w:val="16"/>
          <w:szCs w:val="16"/>
          <w:lang w:val="uk-UA"/>
        </w:rPr>
      </w:pPr>
      <w:r w:rsidRPr="00803C05">
        <w:rPr>
          <w:b/>
          <w:lang w:val="uk-UA"/>
        </w:rPr>
        <w:t>ЗА 2023 РІК І ЗАВДАННЯ НА 2024 РІК</w:t>
      </w:r>
    </w:p>
    <w:p w:rsidR="00803C05" w:rsidRPr="00803C05" w:rsidRDefault="00803C05" w:rsidP="002310F5">
      <w:pPr>
        <w:jc w:val="center"/>
        <w:rPr>
          <w:b/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6225"/>
        <w:gridCol w:w="1280"/>
        <w:gridCol w:w="1375"/>
      </w:tblGrid>
      <w:tr w:rsidR="002310F5" w:rsidRPr="00803C05" w:rsidTr="00803C05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F5" w:rsidRPr="00803C05" w:rsidRDefault="002310F5" w:rsidP="009A2FA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03C05">
              <w:rPr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F5" w:rsidRPr="00803C05" w:rsidRDefault="002310F5" w:rsidP="009A2FA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03C05">
              <w:rPr>
                <w:b/>
                <w:sz w:val="22"/>
                <w:szCs w:val="22"/>
                <w:lang w:val="uk-UA"/>
              </w:rPr>
              <w:t>ЗАХОДИ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F5" w:rsidRPr="00803C05" w:rsidRDefault="002310F5" w:rsidP="009A2FA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03C05">
              <w:rPr>
                <w:b/>
                <w:sz w:val="22"/>
                <w:szCs w:val="22"/>
                <w:lang w:val="uk-UA"/>
              </w:rPr>
              <w:t>ТЕРМІНИ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F5" w:rsidRPr="00803C05" w:rsidRDefault="002310F5" w:rsidP="009A2FA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03C05">
              <w:rPr>
                <w:b/>
                <w:sz w:val="22"/>
                <w:szCs w:val="22"/>
                <w:lang w:val="uk-UA"/>
              </w:rPr>
              <w:t>ВІДПОВІД</w:t>
            </w:r>
          </w:p>
        </w:tc>
      </w:tr>
      <w:tr w:rsidR="002310F5" w:rsidRPr="00803C05" w:rsidTr="00803C05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0F5" w:rsidRPr="00803C05" w:rsidRDefault="002310F5" w:rsidP="009A2FAC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803C0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F5" w:rsidRPr="00803C05" w:rsidRDefault="002310F5" w:rsidP="009A2FAC">
            <w:pPr>
              <w:spacing w:line="220" w:lineRule="exact"/>
              <w:jc w:val="both"/>
              <w:rPr>
                <w:sz w:val="22"/>
                <w:szCs w:val="22"/>
                <w:lang w:val="uk-UA"/>
              </w:rPr>
            </w:pPr>
            <w:r w:rsidRPr="00803C05">
              <w:rPr>
                <w:b/>
                <w:sz w:val="22"/>
                <w:szCs w:val="22"/>
                <w:lang w:val="uk-UA"/>
              </w:rPr>
              <w:t xml:space="preserve">Військово-патріотична робота. </w:t>
            </w:r>
            <w:r w:rsidRPr="00803C05">
              <w:rPr>
                <w:sz w:val="22"/>
                <w:szCs w:val="22"/>
                <w:lang w:val="uk-UA"/>
              </w:rPr>
              <w:t>Розробити заходи щодо виховання молоді на засадах патріотизму, демократії, високої моралі та захисту України (розд.І,п.1). Передбачити у заходах створення Центру по підготовці молоді до служби в ЗСУ (розд.І,п.5), козацьких військово-патріотичних спортивних клубів за місцем проживання (розд.ІІІ.п,27).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0F5" w:rsidRPr="00803C05" w:rsidRDefault="002310F5" w:rsidP="009A2FAC">
            <w:pPr>
              <w:spacing w:line="220" w:lineRule="exact"/>
              <w:rPr>
                <w:sz w:val="22"/>
                <w:szCs w:val="22"/>
                <w:lang w:val="uk-UA"/>
              </w:rPr>
            </w:pPr>
            <w:r w:rsidRPr="00803C05">
              <w:rPr>
                <w:sz w:val="22"/>
                <w:szCs w:val="22"/>
                <w:lang w:val="uk-UA"/>
              </w:rPr>
              <w:t>2023/2024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0F5" w:rsidRPr="00803C05" w:rsidRDefault="002310F5" w:rsidP="009A2FAC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803C05">
              <w:rPr>
                <w:sz w:val="22"/>
                <w:szCs w:val="22"/>
                <w:lang w:val="uk-UA"/>
              </w:rPr>
              <w:t>Робоча група 1</w:t>
            </w:r>
          </w:p>
        </w:tc>
      </w:tr>
      <w:tr w:rsidR="002310F5" w:rsidRPr="00803C05" w:rsidTr="00803C05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0F5" w:rsidRPr="00803C05" w:rsidRDefault="002310F5" w:rsidP="009A2FAC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803C05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F5" w:rsidRPr="00803C05" w:rsidRDefault="002310F5" w:rsidP="009A2FAC">
            <w:pPr>
              <w:spacing w:line="220" w:lineRule="exact"/>
              <w:jc w:val="both"/>
              <w:rPr>
                <w:sz w:val="22"/>
                <w:szCs w:val="22"/>
                <w:lang w:val="uk-UA"/>
              </w:rPr>
            </w:pPr>
            <w:r w:rsidRPr="00803C05">
              <w:rPr>
                <w:b/>
                <w:sz w:val="22"/>
                <w:szCs w:val="22"/>
                <w:lang w:val="uk-UA"/>
              </w:rPr>
              <w:t xml:space="preserve">Освіта і виховання. Фізкультура, спорт, туризм. </w:t>
            </w:r>
            <w:r w:rsidRPr="00803C05">
              <w:rPr>
                <w:sz w:val="22"/>
                <w:szCs w:val="22"/>
                <w:lang w:val="uk-UA"/>
              </w:rPr>
              <w:t>Розширити мережу шкіл козацько-лицарського виховання. Розробити рекомендації щодо впровадження в практику роботи навчальних закладів системи козацько-лицарського виховання. Брати активну участь у проведенні гри «Сокіл» («Джура»). Створити громадську патріотичну дитячо-юнацьку організацію «Джура» (розд.ІІІ,п.19,20,25). Розробити козацькі туристські маршрути, підготувати екскурсоводів. Передбачити створення дитячих козацьких таборів «пластунів» (розд.ІІІ,п.21,22; розд.ІV,44,45,46).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0F5" w:rsidRPr="00803C05" w:rsidRDefault="002310F5" w:rsidP="009A2FAC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  <w:p w:rsidR="002310F5" w:rsidRPr="00803C05" w:rsidRDefault="002310F5" w:rsidP="009A2FAC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803C05">
              <w:rPr>
                <w:sz w:val="22"/>
                <w:szCs w:val="22"/>
                <w:lang w:val="uk-UA"/>
              </w:rPr>
              <w:t>2023/2024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0F5" w:rsidRPr="00803C05" w:rsidRDefault="002310F5" w:rsidP="009A2FAC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803C05">
              <w:rPr>
                <w:sz w:val="22"/>
                <w:szCs w:val="22"/>
                <w:lang w:val="uk-UA"/>
              </w:rPr>
              <w:t>Робоча група 2</w:t>
            </w:r>
          </w:p>
        </w:tc>
      </w:tr>
      <w:tr w:rsidR="002310F5" w:rsidRPr="00803C05" w:rsidTr="00803C05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0F5" w:rsidRPr="00803C05" w:rsidRDefault="002310F5" w:rsidP="009A2FAC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803C05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F5" w:rsidRPr="00803C05" w:rsidRDefault="002310F5" w:rsidP="009A2FAC">
            <w:pPr>
              <w:spacing w:line="220" w:lineRule="exact"/>
              <w:jc w:val="both"/>
              <w:rPr>
                <w:sz w:val="22"/>
                <w:szCs w:val="22"/>
                <w:lang w:val="uk-UA"/>
              </w:rPr>
            </w:pPr>
            <w:r w:rsidRPr="00803C05">
              <w:rPr>
                <w:b/>
                <w:sz w:val="22"/>
                <w:szCs w:val="22"/>
                <w:lang w:val="uk-UA"/>
              </w:rPr>
              <w:t xml:space="preserve">Культурно-просвітницька робота. </w:t>
            </w:r>
            <w:r w:rsidRPr="00803C05">
              <w:rPr>
                <w:sz w:val="22"/>
                <w:szCs w:val="22"/>
                <w:lang w:val="uk-UA"/>
              </w:rPr>
              <w:t xml:space="preserve">Розробити заходи щодо святкування щорічних козацьких свят (розд.ІІ,п.18). Передбачити у заходах Запровадження щорічного конкурсу козацької пісні - Свято Покрови, Свято Берегині; створення філії (відділення) музею українського козацтва (розд.ІV,п.30).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0F5" w:rsidRPr="00803C05" w:rsidRDefault="002310F5" w:rsidP="009A2FAC">
            <w:pPr>
              <w:spacing w:line="220" w:lineRule="exact"/>
              <w:rPr>
                <w:sz w:val="22"/>
                <w:szCs w:val="22"/>
                <w:lang w:val="uk-UA"/>
              </w:rPr>
            </w:pPr>
            <w:r w:rsidRPr="00803C05">
              <w:rPr>
                <w:sz w:val="22"/>
                <w:szCs w:val="22"/>
                <w:lang w:val="uk-UA"/>
              </w:rPr>
              <w:t>2023/2024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0F5" w:rsidRPr="00803C05" w:rsidRDefault="002310F5" w:rsidP="009A2FAC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803C05">
              <w:rPr>
                <w:sz w:val="22"/>
                <w:szCs w:val="22"/>
                <w:lang w:val="uk-UA"/>
              </w:rPr>
              <w:t>Робоча група 3</w:t>
            </w:r>
          </w:p>
        </w:tc>
      </w:tr>
      <w:tr w:rsidR="002310F5" w:rsidRPr="00803C05" w:rsidTr="00803C05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0F5" w:rsidRPr="00803C05" w:rsidRDefault="002310F5" w:rsidP="009A2FAC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803C05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F5" w:rsidRPr="00803C05" w:rsidRDefault="002310F5" w:rsidP="009A2FAC">
            <w:pPr>
              <w:spacing w:line="220" w:lineRule="exact"/>
              <w:jc w:val="both"/>
              <w:rPr>
                <w:sz w:val="22"/>
                <w:szCs w:val="22"/>
                <w:lang w:val="uk-UA"/>
              </w:rPr>
            </w:pPr>
            <w:r w:rsidRPr="00803C05">
              <w:rPr>
                <w:b/>
                <w:sz w:val="22"/>
                <w:szCs w:val="22"/>
                <w:lang w:val="uk-UA"/>
              </w:rPr>
              <w:t>Пропагандистська, видавнича робота. Міжнародна діяльність.</w:t>
            </w:r>
            <w:r w:rsidRPr="00803C05">
              <w:rPr>
                <w:sz w:val="22"/>
                <w:szCs w:val="22"/>
                <w:lang w:val="uk-UA"/>
              </w:rPr>
              <w:t xml:space="preserve"> Випуск козацького часопису «Річ про </w:t>
            </w:r>
            <w:proofErr w:type="spellStart"/>
            <w:r w:rsidRPr="00803C05">
              <w:rPr>
                <w:sz w:val="22"/>
                <w:szCs w:val="22"/>
                <w:lang w:val="uk-UA"/>
              </w:rPr>
              <w:t>Буджацьку</w:t>
            </w:r>
            <w:proofErr w:type="spellEnd"/>
            <w:r w:rsidRPr="00803C05">
              <w:rPr>
                <w:sz w:val="22"/>
                <w:szCs w:val="22"/>
                <w:lang w:val="uk-UA"/>
              </w:rPr>
              <w:t xml:space="preserve"> Січ»; випуск серії книг про УБК, зокрема Всеукраїнської серії «Лицарі України. Енциклопедія сучасного козацького руху»; ведення сайтів «Українське </w:t>
            </w:r>
            <w:proofErr w:type="spellStart"/>
            <w:r w:rsidRPr="00803C05">
              <w:rPr>
                <w:sz w:val="22"/>
                <w:szCs w:val="22"/>
                <w:lang w:val="uk-UA"/>
              </w:rPr>
              <w:t>Буджацьке</w:t>
            </w:r>
            <w:proofErr w:type="spellEnd"/>
            <w:r w:rsidRPr="00803C05">
              <w:rPr>
                <w:sz w:val="22"/>
                <w:szCs w:val="22"/>
                <w:lang w:val="uk-UA"/>
              </w:rPr>
              <w:t xml:space="preserve"> козацтво», «</w:t>
            </w:r>
            <w:proofErr w:type="spellStart"/>
            <w:r w:rsidRPr="00803C05">
              <w:rPr>
                <w:sz w:val="22"/>
                <w:szCs w:val="22"/>
                <w:lang w:val="uk-UA"/>
              </w:rPr>
              <w:t>Задністрова</w:t>
            </w:r>
            <w:proofErr w:type="spellEnd"/>
            <w:r w:rsidRPr="00803C05">
              <w:rPr>
                <w:sz w:val="22"/>
                <w:szCs w:val="22"/>
                <w:lang w:val="uk-UA"/>
              </w:rPr>
              <w:t xml:space="preserve"> Січ», «Козацька бібліотека». Проводити наукові конференції, симпозіуми, радіопередачі з проблем історії та культури українського козацтва (</w:t>
            </w:r>
            <w:proofErr w:type="spellStart"/>
            <w:r w:rsidRPr="00803C05">
              <w:rPr>
                <w:sz w:val="22"/>
                <w:szCs w:val="22"/>
                <w:lang w:val="uk-UA"/>
              </w:rPr>
              <w:t>розд.V</w:t>
            </w:r>
            <w:proofErr w:type="spellEnd"/>
            <w:r w:rsidRPr="00803C05">
              <w:rPr>
                <w:sz w:val="22"/>
                <w:szCs w:val="22"/>
                <w:lang w:val="uk-UA"/>
              </w:rPr>
              <w:t>. п.34,35,37,38,39,40).</w:t>
            </w:r>
            <w:r w:rsidRPr="00803C05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803C05">
              <w:rPr>
                <w:sz w:val="22"/>
                <w:szCs w:val="22"/>
                <w:lang w:val="uk-UA"/>
              </w:rPr>
              <w:t xml:space="preserve">Брати участь з обміну досвідом з відповідними товариствами інших держав (конференції, «круглі столи», симпозіуми та </w:t>
            </w:r>
            <w:proofErr w:type="spellStart"/>
            <w:r w:rsidRPr="00803C05">
              <w:rPr>
                <w:sz w:val="22"/>
                <w:szCs w:val="22"/>
                <w:lang w:val="uk-UA"/>
              </w:rPr>
              <w:t>ін</w:t>
            </w:r>
            <w:proofErr w:type="spellEnd"/>
            <w:r w:rsidRPr="00803C05">
              <w:rPr>
                <w:sz w:val="22"/>
                <w:szCs w:val="22"/>
                <w:lang w:val="uk-UA"/>
              </w:rPr>
              <w:t xml:space="preserve">); сприяти залученню іноземців – симпатиків України до лав УБК (розд.ІХ,п.56,57). </w:t>
            </w:r>
            <w:r w:rsidRPr="00803C05">
              <w:rPr>
                <w:b/>
                <w:sz w:val="22"/>
                <w:szCs w:val="22"/>
                <w:lang w:val="uk-UA"/>
              </w:rPr>
              <w:t>Проведення інформаційно-аналітичної кампанії</w:t>
            </w:r>
            <w:r w:rsidRPr="00803C05">
              <w:rPr>
                <w:sz w:val="22"/>
                <w:szCs w:val="22"/>
                <w:lang w:val="uk-UA"/>
              </w:rPr>
              <w:t xml:space="preserve"> (за окремим планом) щодо виконання районної Програми.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0F5" w:rsidRPr="00803C05" w:rsidRDefault="002310F5" w:rsidP="009A2FAC">
            <w:pPr>
              <w:spacing w:line="220" w:lineRule="exact"/>
              <w:rPr>
                <w:sz w:val="22"/>
                <w:szCs w:val="22"/>
                <w:lang w:val="uk-UA"/>
              </w:rPr>
            </w:pPr>
            <w:r w:rsidRPr="00803C05">
              <w:rPr>
                <w:sz w:val="22"/>
                <w:szCs w:val="22"/>
                <w:lang w:val="uk-UA"/>
              </w:rPr>
              <w:t>2023/2024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0F5" w:rsidRPr="00803C05" w:rsidRDefault="002310F5" w:rsidP="009A2FAC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803C05">
              <w:rPr>
                <w:sz w:val="22"/>
                <w:szCs w:val="22"/>
                <w:lang w:val="uk-UA"/>
              </w:rPr>
              <w:t>Робоча група 4</w:t>
            </w:r>
          </w:p>
        </w:tc>
      </w:tr>
      <w:tr w:rsidR="002310F5" w:rsidRPr="00803C05" w:rsidTr="00803C05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0F5" w:rsidRPr="00803C05" w:rsidRDefault="002310F5" w:rsidP="009A2FAC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803C05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F5" w:rsidRPr="00803C05" w:rsidRDefault="002310F5" w:rsidP="009A2FAC">
            <w:pPr>
              <w:spacing w:line="220" w:lineRule="exact"/>
              <w:jc w:val="both"/>
              <w:rPr>
                <w:b/>
                <w:sz w:val="22"/>
                <w:szCs w:val="22"/>
                <w:lang w:val="uk-UA"/>
              </w:rPr>
            </w:pPr>
            <w:r w:rsidRPr="00803C05">
              <w:rPr>
                <w:b/>
                <w:sz w:val="22"/>
                <w:szCs w:val="22"/>
                <w:lang w:val="uk-UA"/>
              </w:rPr>
              <w:t xml:space="preserve">Заповідні місця і об’єкти УБК. Господарська діяльність. </w:t>
            </w:r>
            <w:r w:rsidRPr="00803C05">
              <w:rPr>
                <w:sz w:val="22"/>
                <w:szCs w:val="22"/>
                <w:lang w:val="uk-UA"/>
              </w:rPr>
              <w:t>Розробити заходи щодо:</w:t>
            </w:r>
            <w:r w:rsidRPr="00803C05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803C05">
              <w:rPr>
                <w:sz w:val="22"/>
                <w:szCs w:val="22"/>
                <w:lang w:val="uk-UA"/>
              </w:rPr>
              <w:t>створення реєстру об’єктів історико-архітектурної спадщини українського козацтва в районі, здійснити облік нерухомих пам’яток історії та культури, що пов’язані з історією УБК (розд.ІІ,п.11). Передбачити у заходах створення культурного козацького Центру - Січі (розд.ІІ,п.13,14). Розробити заходи щодо зміцнення матеріально-технічної бази УБК (розд.VІІ,п.47-51).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0F5" w:rsidRPr="00803C05" w:rsidRDefault="002310F5" w:rsidP="009A2FAC">
            <w:pPr>
              <w:spacing w:line="220" w:lineRule="exact"/>
              <w:rPr>
                <w:sz w:val="22"/>
                <w:szCs w:val="22"/>
                <w:lang w:val="uk-UA"/>
              </w:rPr>
            </w:pPr>
            <w:r w:rsidRPr="00803C05">
              <w:rPr>
                <w:sz w:val="22"/>
                <w:szCs w:val="22"/>
                <w:lang w:val="uk-UA"/>
              </w:rPr>
              <w:t>2023/2024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0F5" w:rsidRPr="00803C05" w:rsidRDefault="002310F5" w:rsidP="009A2FAC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803C05">
              <w:rPr>
                <w:sz w:val="22"/>
                <w:szCs w:val="22"/>
                <w:lang w:val="uk-UA"/>
              </w:rPr>
              <w:t>Робоча група 5</w:t>
            </w:r>
          </w:p>
        </w:tc>
      </w:tr>
    </w:tbl>
    <w:p w:rsidR="002310F5" w:rsidRPr="00803C05" w:rsidRDefault="002310F5" w:rsidP="002310F5">
      <w:pPr>
        <w:jc w:val="center"/>
        <w:rPr>
          <w:sz w:val="16"/>
          <w:szCs w:val="16"/>
          <w:lang w:val="uk-UA"/>
        </w:rPr>
      </w:pPr>
    </w:p>
    <w:p w:rsidR="002310F5" w:rsidRPr="00803C05" w:rsidRDefault="002310F5" w:rsidP="002310F5">
      <w:pPr>
        <w:ind w:firstLine="708"/>
        <w:jc w:val="both"/>
        <w:rPr>
          <w:b/>
          <w:sz w:val="28"/>
          <w:szCs w:val="28"/>
          <w:lang w:val="uk-UA"/>
        </w:rPr>
      </w:pPr>
      <w:r w:rsidRPr="00803C05">
        <w:rPr>
          <w:b/>
          <w:i/>
          <w:sz w:val="28"/>
          <w:szCs w:val="28"/>
          <w:lang w:val="uk-UA"/>
        </w:rPr>
        <w:lastRenderedPageBreak/>
        <w:t>Очікувані результати.</w:t>
      </w:r>
      <w:r w:rsidRPr="00803C05">
        <w:rPr>
          <w:b/>
          <w:sz w:val="28"/>
          <w:szCs w:val="28"/>
          <w:lang w:val="uk-UA"/>
        </w:rPr>
        <w:t xml:space="preserve"> </w:t>
      </w:r>
    </w:p>
    <w:p w:rsidR="002310F5" w:rsidRPr="00803C05" w:rsidRDefault="002310F5" w:rsidP="002310F5">
      <w:pPr>
        <w:ind w:firstLine="708"/>
        <w:jc w:val="both"/>
        <w:rPr>
          <w:sz w:val="28"/>
          <w:szCs w:val="28"/>
          <w:lang w:val="uk-UA"/>
        </w:rPr>
      </w:pPr>
      <w:r w:rsidRPr="00803C05">
        <w:rPr>
          <w:sz w:val="28"/>
          <w:szCs w:val="28"/>
          <w:lang w:val="uk-UA"/>
        </w:rPr>
        <w:t>Виконання Заходів дасть змогу забезпечити на місцевому рівні:</w:t>
      </w:r>
      <w:r w:rsidRPr="00803C05">
        <w:rPr>
          <w:b/>
          <w:sz w:val="28"/>
          <w:szCs w:val="28"/>
          <w:lang w:val="uk-UA"/>
        </w:rPr>
        <w:t xml:space="preserve"> </w:t>
      </w:r>
      <w:r w:rsidRPr="00803C05">
        <w:rPr>
          <w:sz w:val="28"/>
          <w:szCs w:val="28"/>
          <w:lang w:val="uk-UA"/>
        </w:rPr>
        <w:t>широку підтримку розвитку системи військово-патріотичного виховання дітей та молоді (гра «Джура»);</w:t>
      </w:r>
      <w:r w:rsidRPr="00803C05">
        <w:rPr>
          <w:b/>
          <w:sz w:val="28"/>
          <w:szCs w:val="28"/>
          <w:lang w:val="uk-UA"/>
        </w:rPr>
        <w:t xml:space="preserve"> </w:t>
      </w:r>
      <w:r w:rsidRPr="00803C05">
        <w:rPr>
          <w:sz w:val="28"/>
          <w:szCs w:val="28"/>
          <w:lang w:val="uk-UA"/>
        </w:rPr>
        <w:t>приведення структур ОТГ-</w:t>
      </w:r>
      <w:proofErr w:type="spellStart"/>
      <w:r w:rsidRPr="00803C05">
        <w:rPr>
          <w:sz w:val="28"/>
          <w:szCs w:val="28"/>
          <w:lang w:val="uk-UA"/>
        </w:rPr>
        <w:t>шних</w:t>
      </w:r>
      <w:proofErr w:type="spellEnd"/>
      <w:r w:rsidRPr="00803C05">
        <w:rPr>
          <w:sz w:val="28"/>
          <w:szCs w:val="28"/>
          <w:lang w:val="uk-UA"/>
        </w:rPr>
        <w:t xml:space="preserve"> осередків «Джури» у відповідність із сучасними вимогами забезпечення обороноздатності та національної безпеки, що автоматично забезпечить</w:t>
      </w:r>
      <w:r w:rsidRPr="00803C05">
        <w:rPr>
          <w:b/>
          <w:sz w:val="28"/>
          <w:szCs w:val="28"/>
          <w:lang w:val="uk-UA"/>
        </w:rPr>
        <w:t xml:space="preserve"> </w:t>
      </w:r>
      <w:r w:rsidRPr="00803C05">
        <w:rPr>
          <w:sz w:val="28"/>
          <w:szCs w:val="28"/>
          <w:lang w:val="uk-UA"/>
        </w:rPr>
        <w:t>збереження і нарощування оборонного потенціалу України;</w:t>
      </w:r>
      <w:r w:rsidRPr="00803C05">
        <w:rPr>
          <w:b/>
          <w:sz w:val="28"/>
          <w:szCs w:val="28"/>
          <w:lang w:val="uk-UA"/>
        </w:rPr>
        <w:t xml:space="preserve"> </w:t>
      </w:r>
      <w:r w:rsidRPr="00803C05">
        <w:rPr>
          <w:sz w:val="28"/>
          <w:szCs w:val="28"/>
          <w:lang w:val="uk-UA"/>
        </w:rPr>
        <w:t>створення умов для патріотичного виховання дітей і молоді; спрямування її на духовне, моральне, фізичне становлення та самовдосконалення, виховання духу лицарства, особистої та національної гідності;</w:t>
      </w:r>
      <w:r w:rsidRPr="00803C05">
        <w:rPr>
          <w:b/>
          <w:sz w:val="28"/>
          <w:szCs w:val="28"/>
          <w:lang w:val="uk-UA"/>
        </w:rPr>
        <w:t xml:space="preserve"> </w:t>
      </w:r>
      <w:r w:rsidRPr="00803C05">
        <w:rPr>
          <w:sz w:val="28"/>
          <w:szCs w:val="28"/>
          <w:lang w:val="uk-UA"/>
        </w:rPr>
        <w:t>збільшення кількості молодих людей, які займатимуться різними видами творчої, культурно-освітньої, військово-патріотичної та фізкультурно-масової роботи; подолання національного нігілізму та девальвації загальнолюдських цінностей.</w:t>
      </w:r>
    </w:p>
    <w:p w:rsidR="002310F5" w:rsidRPr="00803C05" w:rsidRDefault="002310F5" w:rsidP="00FC0B90">
      <w:pPr>
        <w:rPr>
          <w:sz w:val="28"/>
          <w:szCs w:val="28"/>
          <w:lang w:val="uk-UA"/>
        </w:rPr>
      </w:pPr>
    </w:p>
    <w:sectPr w:rsidR="002310F5" w:rsidRPr="00803C05" w:rsidSect="00803C05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718" w:rsidRDefault="00C85718">
      <w:r>
        <w:separator/>
      </w:r>
    </w:p>
  </w:endnote>
  <w:endnote w:type="continuationSeparator" w:id="0">
    <w:p w:rsidR="00C85718" w:rsidRDefault="00C8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C43" w:rsidRDefault="00C14C43" w:rsidP="0046465A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14C43" w:rsidRDefault="00C14C43" w:rsidP="009954C7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C43" w:rsidRDefault="00C14C43" w:rsidP="0046465A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53EDA">
      <w:rPr>
        <w:rStyle w:val="a6"/>
        <w:noProof/>
      </w:rPr>
      <w:t>2</w:t>
    </w:r>
    <w:r>
      <w:rPr>
        <w:rStyle w:val="a6"/>
      </w:rPr>
      <w:fldChar w:fldCharType="end"/>
    </w:r>
  </w:p>
  <w:p w:rsidR="00C14C43" w:rsidRDefault="00C14C43" w:rsidP="009954C7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718" w:rsidRDefault="00C85718">
      <w:r>
        <w:separator/>
      </w:r>
    </w:p>
  </w:footnote>
  <w:footnote w:type="continuationSeparator" w:id="0">
    <w:p w:rsidR="00C85718" w:rsidRDefault="00C85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AE"/>
    <w:rsid w:val="00002B5E"/>
    <w:rsid w:val="00033D7F"/>
    <w:rsid w:val="0004607E"/>
    <w:rsid w:val="0005232C"/>
    <w:rsid w:val="000630AC"/>
    <w:rsid w:val="00067FF2"/>
    <w:rsid w:val="0007672A"/>
    <w:rsid w:val="00083C3F"/>
    <w:rsid w:val="00085C3F"/>
    <w:rsid w:val="000936D8"/>
    <w:rsid w:val="000A0082"/>
    <w:rsid w:val="000C20B3"/>
    <w:rsid w:val="000C269B"/>
    <w:rsid w:val="000D60F1"/>
    <w:rsid w:val="00106678"/>
    <w:rsid w:val="00122EB2"/>
    <w:rsid w:val="001445AE"/>
    <w:rsid w:val="001526D1"/>
    <w:rsid w:val="00173B56"/>
    <w:rsid w:val="001757AB"/>
    <w:rsid w:val="00175CFF"/>
    <w:rsid w:val="00187B2D"/>
    <w:rsid w:val="001920D6"/>
    <w:rsid w:val="001952DA"/>
    <w:rsid w:val="0019750F"/>
    <w:rsid w:val="001A30D8"/>
    <w:rsid w:val="001C1946"/>
    <w:rsid w:val="001D3A68"/>
    <w:rsid w:val="001E3247"/>
    <w:rsid w:val="001E6760"/>
    <w:rsid w:val="001E6F80"/>
    <w:rsid w:val="001F0537"/>
    <w:rsid w:val="002041F7"/>
    <w:rsid w:val="00215A90"/>
    <w:rsid w:val="002310F5"/>
    <w:rsid w:val="002331FA"/>
    <w:rsid w:val="00234E19"/>
    <w:rsid w:val="00235003"/>
    <w:rsid w:val="00250575"/>
    <w:rsid w:val="00250D54"/>
    <w:rsid w:val="002516C0"/>
    <w:rsid w:val="0025183E"/>
    <w:rsid w:val="00261F8E"/>
    <w:rsid w:val="00282A54"/>
    <w:rsid w:val="002912D5"/>
    <w:rsid w:val="00297694"/>
    <w:rsid w:val="002B553F"/>
    <w:rsid w:val="002B7D90"/>
    <w:rsid w:val="002C6F62"/>
    <w:rsid w:val="002C7CEF"/>
    <w:rsid w:val="002E4AD7"/>
    <w:rsid w:val="002F78BB"/>
    <w:rsid w:val="00306215"/>
    <w:rsid w:val="0030658F"/>
    <w:rsid w:val="00313F62"/>
    <w:rsid w:val="00321211"/>
    <w:rsid w:val="00330A9C"/>
    <w:rsid w:val="0035614D"/>
    <w:rsid w:val="00360F91"/>
    <w:rsid w:val="003A300E"/>
    <w:rsid w:val="003A3F45"/>
    <w:rsid w:val="003B12CA"/>
    <w:rsid w:val="003B3A92"/>
    <w:rsid w:val="003B77F5"/>
    <w:rsid w:val="003D4320"/>
    <w:rsid w:val="003D6EA1"/>
    <w:rsid w:val="003D7BDF"/>
    <w:rsid w:val="003E7555"/>
    <w:rsid w:val="00405ACB"/>
    <w:rsid w:val="00412BEB"/>
    <w:rsid w:val="004315E1"/>
    <w:rsid w:val="0046053B"/>
    <w:rsid w:val="0046465A"/>
    <w:rsid w:val="004700C2"/>
    <w:rsid w:val="00483760"/>
    <w:rsid w:val="00483BBC"/>
    <w:rsid w:val="004B530B"/>
    <w:rsid w:val="004C022F"/>
    <w:rsid w:val="004C212F"/>
    <w:rsid w:val="004E49E7"/>
    <w:rsid w:val="004F4A90"/>
    <w:rsid w:val="004F5A74"/>
    <w:rsid w:val="005056D6"/>
    <w:rsid w:val="00507A09"/>
    <w:rsid w:val="00516949"/>
    <w:rsid w:val="00521E57"/>
    <w:rsid w:val="00524FE9"/>
    <w:rsid w:val="00541478"/>
    <w:rsid w:val="00551543"/>
    <w:rsid w:val="005549B4"/>
    <w:rsid w:val="0056326C"/>
    <w:rsid w:val="00580C21"/>
    <w:rsid w:val="005821A0"/>
    <w:rsid w:val="005907CD"/>
    <w:rsid w:val="005A27C5"/>
    <w:rsid w:val="005A3EAD"/>
    <w:rsid w:val="005A67B9"/>
    <w:rsid w:val="005C013C"/>
    <w:rsid w:val="005D0D9D"/>
    <w:rsid w:val="005E2B7D"/>
    <w:rsid w:val="005F7437"/>
    <w:rsid w:val="00606B09"/>
    <w:rsid w:val="006219BC"/>
    <w:rsid w:val="00625DDE"/>
    <w:rsid w:val="00632C18"/>
    <w:rsid w:val="0063426D"/>
    <w:rsid w:val="006371FC"/>
    <w:rsid w:val="00653EDA"/>
    <w:rsid w:val="00661981"/>
    <w:rsid w:val="006753CD"/>
    <w:rsid w:val="00677AEA"/>
    <w:rsid w:val="006830C3"/>
    <w:rsid w:val="00683525"/>
    <w:rsid w:val="006939F7"/>
    <w:rsid w:val="006A54E2"/>
    <w:rsid w:val="006A54FE"/>
    <w:rsid w:val="006A6548"/>
    <w:rsid w:val="006C432E"/>
    <w:rsid w:val="006D5C8C"/>
    <w:rsid w:val="006E0E19"/>
    <w:rsid w:val="006E20BC"/>
    <w:rsid w:val="006E2C8C"/>
    <w:rsid w:val="006E31EC"/>
    <w:rsid w:val="006F38E3"/>
    <w:rsid w:val="006F41D5"/>
    <w:rsid w:val="006F6AAA"/>
    <w:rsid w:val="00701B5C"/>
    <w:rsid w:val="00712DD8"/>
    <w:rsid w:val="0071582E"/>
    <w:rsid w:val="007330BE"/>
    <w:rsid w:val="0073667A"/>
    <w:rsid w:val="00745CA1"/>
    <w:rsid w:val="00753471"/>
    <w:rsid w:val="00754100"/>
    <w:rsid w:val="00764AD4"/>
    <w:rsid w:val="0076794C"/>
    <w:rsid w:val="007706C9"/>
    <w:rsid w:val="00781EF0"/>
    <w:rsid w:val="007846BF"/>
    <w:rsid w:val="007B5607"/>
    <w:rsid w:val="007C03AB"/>
    <w:rsid w:val="007E1241"/>
    <w:rsid w:val="007F31F1"/>
    <w:rsid w:val="007F3639"/>
    <w:rsid w:val="007F5F4C"/>
    <w:rsid w:val="00803C05"/>
    <w:rsid w:val="008058F5"/>
    <w:rsid w:val="008059F0"/>
    <w:rsid w:val="00806EE9"/>
    <w:rsid w:val="00836B34"/>
    <w:rsid w:val="00847BBF"/>
    <w:rsid w:val="0085335D"/>
    <w:rsid w:val="00853D0F"/>
    <w:rsid w:val="00854D6D"/>
    <w:rsid w:val="00857905"/>
    <w:rsid w:val="00862D5B"/>
    <w:rsid w:val="00866964"/>
    <w:rsid w:val="00873EF4"/>
    <w:rsid w:val="0087698B"/>
    <w:rsid w:val="008813B1"/>
    <w:rsid w:val="008871B6"/>
    <w:rsid w:val="00895DDF"/>
    <w:rsid w:val="008D0D62"/>
    <w:rsid w:val="008D2C37"/>
    <w:rsid w:val="008F2685"/>
    <w:rsid w:val="008F55E2"/>
    <w:rsid w:val="008F5B72"/>
    <w:rsid w:val="00906657"/>
    <w:rsid w:val="00911F49"/>
    <w:rsid w:val="0091308E"/>
    <w:rsid w:val="0092091E"/>
    <w:rsid w:val="00930D00"/>
    <w:rsid w:val="00932438"/>
    <w:rsid w:val="009421D0"/>
    <w:rsid w:val="009466E9"/>
    <w:rsid w:val="00947AFA"/>
    <w:rsid w:val="00955C91"/>
    <w:rsid w:val="00963ED9"/>
    <w:rsid w:val="00963F12"/>
    <w:rsid w:val="00977DB5"/>
    <w:rsid w:val="00986F35"/>
    <w:rsid w:val="0098774D"/>
    <w:rsid w:val="009954C7"/>
    <w:rsid w:val="009D749E"/>
    <w:rsid w:val="009F7D39"/>
    <w:rsid w:val="00A03D55"/>
    <w:rsid w:val="00A13A34"/>
    <w:rsid w:val="00A2027E"/>
    <w:rsid w:val="00A22B3C"/>
    <w:rsid w:val="00A35F5A"/>
    <w:rsid w:val="00A43F73"/>
    <w:rsid w:val="00A52244"/>
    <w:rsid w:val="00A6114A"/>
    <w:rsid w:val="00A7368B"/>
    <w:rsid w:val="00A75DFF"/>
    <w:rsid w:val="00A77A8C"/>
    <w:rsid w:val="00A8206C"/>
    <w:rsid w:val="00A954ED"/>
    <w:rsid w:val="00A96783"/>
    <w:rsid w:val="00AA21B5"/>
    <w:rsid w:val="00AA7A02"/>
    <w:rsid w:val="00AE2B6F"/>
    <w:rsid w:val="00AF1038"/>
    <w:rsid w:val="00B07CB1"/>
    <w:rsid w:val="00B152D6"/>
    <w:rsid w:val="00B17D17"/>
    <w:rsid w:val="00B55003"/>
    <w:rsid w:val="00B634F8"/>
    <w:rsid w:val="00B74B56"/>
    <w:rsid w:val="00B83EB9"/>
    <w:rsid w:val="00B86318"/>
    <w:rsid w:val="00B92CA6"/>
    <w:rsid w:val="00BA225A"/>
    <w:rsid w:val="00BA2620"/>
    <w:rsid w:val="00BA5CBE"/>
    <w:rsid w:val="00BB2487"/>
    <w:rsid w:val="00BC227D"/>
    <w:rsid w:val="00BC6FAE"/>
    <w:rsid w:val="00BC7E2E"/>
    <w:rsid w:val="00C01C19"/>
    <w:rsid w:val="00C135D9"/>
    <w:rsid w:val="00C149AF"/>
    <w:rsid w:val="00C14C43"/>
    <w:rsid w:val="00C157FF"/>
    <w:rsid w:val="00C24E3C"/>
    <w:rsid w:val="00C33A67"/>
    <w:rsid w:val="00C3661F"/>
    <w:rsid w:val="00C50E33"/>
    <w:rsid w:val="00C855AC"/>
    <w:rsid w:val="00C85718"/>
    <w:rsid w:val="00C95717"/>
    <w:rsid w:val="00CB72A4"/>
    <w:rsid w:val="00CE2392"/>
    <w:rsid w:val="00CF101D"/>
    <w:rsid w:val="00CF28BB"/>
    <w:rsid w:val="00D12B5A"/>
    <w:rsid w:val="00D205DF"/>
    <w:rsid w:val="00D36579"/>
    <w:rsid w:val="00D55506"/>
    <w:rsid w:val="00D62C46"/>
    <w:rsid w:val="00D65ABA"/>
    <w:rsid w:val="00D66728"/>
    <w:rsid w:val="00D75D25"/>
    <w:rsid w:val="00D8218C"/>
    <w:rsid w:val="00D82EC0"/>
    <w:rsid w:val="00DA3953"/>
    <w:rsid w:val="00DC42F2"/>
    <w:rsid w:val="00DD2CD6"/>
    <w:rsid w:val="00DD4F34"/>
    <w:rsid w:val="00DD5D19"/>
    <w:rsid w:val="00DD5D7C"/>
    <w:rsid w:val="00DE0F17"/>
    <w:rsid w:val="00DE2ABA"/>
    <w:rsid w:val="00E00799"/>
    <w:rsid w:val="00E02D3D"/>
    <w:rsid w:val="00E217B8"/>
    <w:rsid w:val="00E21985"/>
    <w:rsid w:val="00E2290C"/>
    <w:rsid w:val="00E2703A"/>
    <w:rsid w:val="00E31AE4"/>
    <w:rsid w:val="00E41B10"/>
    <w:rsid w:val="00E4274E"/>
    <w:rsid w:val="00E43315"/>
    <w:rsid w:val="00E47948"/>
    <w:rsid w:val="00E51341"/>
    <w:rsid w:val="00E7379A"/>
    <w:rsid w:val="00E902A4"/>
    <w:rsid w:val="00E95872"/>
    <w:rsid w:val="00ED2D44"/>
    <w:rsid w:val="00ED52C1"/>
    <w:rsid w:val="00ED54F9"/>
    <w:rsid w:val="00EF5AE9"/>
    <w:rsid w:val="00F034CE"/>
    <w:rsid w:val="00F10381"/>
    <w:rsid w:val="00F43A0D"/>
    <w:rsid w:val="00F53AA4"/>
    <w:rsid w:val="00F71DFD"/>
    <w:rsid w:val="00F75DD1"/>
    <w:rsid w:val="00FB1FDE"/>
    <w:rsid w:val="00FC0B90"/>
    <w:rsid w:val="00FC20AE"/>
    <w:rsid w:val="00FC37B1"/>
    <w:rsid w:val="00FD2E66"/>
    <w:rsid w:val="00FD58C0"/>
    <w:rsid w:val="00FE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A012B-144D-4947-9AF9-A99DF6A9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CB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3657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3657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803C0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qFormat/>
    <w:rsid w:val="00E02D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8059F0"/>
    <w:rPr>
      <w:color w:val="0000FF"/>
      <w:u w:val="single"/>
    </w:rPr>
  </w:style>
  <w:style w:type="paragraph" w:styleId="a5">
    <w:name w:val="footer"/>
    <w:basedOn w:val="a"/>
    <w:rsid w:val="009954C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954C7"/>
  </w:style>
  <w:style w:type="character" w:styleId="a7">
    <w:name w:val="FollowedHyperlink"/>
    <w:uiPriority w:val="99"/>
    <w:rsid w:val="007E1241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D36579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D36579"/>
    <w:rPr>
      <w:b/>
      <w:bCs/>
      <w:sz w:val="36"/>
      <w:szCs w:val="36"/>
    </w:rPr>
  </w:style>
  <w:style w:type="paragraph" w:customStyle="1" w:styleId="msonormal0">
    <w:name w:val="msonormal"/>
    <w:basedOn w:val="a"/>
    <w:rsid w:val="00D36579"/>
    <w:pPr>
      <w:spacing w:before="100" w:beforeAutospacing="1" w:after="100" w:afterAutospacing="1"/>
    </w:pPr>
  </w:style>
  <w:style w:type="paragraph" w:customStyle="1" w:styleId="prym">
    <w:name w:val="prym"/>
    <w:basedOn w:val="a"/>
    <w:rsid w:val="00D36579"/>
    <w:pPr>
      <w:spacing w:before="100" w:beforeAutospacing="1" w:after="100" w:afterAutospacing="1"/>
    </w:pPr>
  </w:style>
  <w:style w:type="paragraph" w:customStyle="1" w:styleId="dal">
    <w:name w:val="dal"/>
    <w:basedOn w:val="a"/>
    <w:rsid w:val="00D36579"/>
    <w:pPr>
      <w:spacing w:before="100" w:beforeAutospacing="1" w:after="100" w:afterAutospacing="1"/>
    </w:pPr>
  </w:style>
  <w:style w:type="paragraph" w:customStyle="1" w:styleId="k1">
    <w:name w:val="k1"/>
    <w:basedOn w:val="a"/>
    <w:rsid w:val="00D36579"/>
    <w:pPr>
      <w:spacing w:before="100" w:beforeAutospacing="1" w:after="100" w:afterAutospacing="1"/>
    </w:pPr>
  </w:style>
  <w:style w:type="character" w:customStyle="1" w:styleId="50">
    <w:name w:val="Заголовок 5 Знак"/>
    <w:link w:val="5"/>
    <w:semiHidden/>
    <w:rsid w:val="00E02D3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Normal (Web)"/>
    <w:basedOn w:val="a"/>
    <w:uiPriority w:val="99"/>
    <w:unhideWhenUsed/>
    <w:rsid w:val="00E02D3D"/>
    <w:pPr>
      <w:spacing w:before="100" w:beforeAutospacing="1" w:after="100" w:afterAutospacing="1"/>
    </w:pPr>
  </w:style>
  <w:style w:type="character" w:customStyle="1" w:styleId="textexposedshow">
    <w:name w:val="text_exposed_show"/>
    <w:rsid w:val="00E02D3D"/>
  </w:style>
  <w:style w:type="paragraph" w:styleId="a9">
    <w:name w:val="Balloon Text"/>
    <w:basedOn w:val="a"/>
    <w:link w:val="aa"/>
    <w:rsid w:val="00D82EC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82EC0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4C022F"/>
    <w:rPr>
      <w:sz w:val="24"/>
      <w:szCs w:val="24"/>
    </w:rPr>
  </w:style>
  <w:style w:type="paragraph" w:styleId="ac">
    <w:name w:val="footnote text"/>
    <w:basedOn w:val="a"/>
    <w:link w:val="ad"/>
    <w:rsid w:val="00F034CE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F034CE"/>
  </w:style>
  <w:style w:type="character" w:styleId="ae">
    <w:name w:val="footnote reference"/>
    <w:rsid w:val="00F034CE"/>
    <w:rPr>
      <w:vertAlign w:val="superscript"/>
    </w:rPr>
  </w:style>
  <w:style w:type="paragraph" w:styleId="af">
    <w:name w:val="Body Text Indent"/>
    <w:basedOn w:val="a"/>
    <w:link w:val="af0"/>
    <w:rsid w:val="001D3A68"/>
    <w:pPr>
      <w:ind w:firstLine="900"/>
    </w:pPr>
    <w:rPr>
      <w:lang w:val="uk-UA"/>
    </w:rPr>
  </w:style>
  <w:style w:type="character" w:customStyle="1" w:styleId="af0">
    <w:name w:val="Основной текст с отступом Знак"/>
    <w:basedOn w:val="a0"/>
    <w:link w:val="af"/>
    <w:rsid w:val="001D3A68"/>
    <w:rPr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semiHidden/>
    <w:rsid w:val="00803C0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55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0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9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98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693488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7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8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5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562472">
          <w:marLeft w:val="0"/>
          <w:marRight w:val="0"/>
          <w:marTop w:val="300"/>
          <w:marBottom w:val="0"/>
          <w:divBdr>
            <w:top w:val="threeDEngrave" w:sz="6" w:space="0" w:color="000000"/>
            <w:left w:val="threeDEngrave" w:sz="6" w:space="0" w:color="000000"/>
            <w:bottom w:val="threeDEngrave" w:sz="6" w:space="0" w:color="000000"/>
            <w:right w:val="threeDEngrave" w:sz="6" w:space="0" w:color="000000"/>
          </w:divBdr>
        </w:div>
        <w:div w:id="408579072">
          <w:marLeft w:val="0"/>
          <w:marRight w:val="0"/>
          <w:marTop w:val="0"/>
          <w:marBottom w:val="0"/>
          <w:divBdr>
            <w:top w:val="single" w:sz="2" w:space="0" w:color="000000"/>
            <w:left w:val="single" w:sz="6" w:space="0" w:color="000000"/>
            <w:bottom w:val="single" w:sz="2" w:space="26" w:color="000000"/>
            <w:right w:val="single" w:sz="6" w:space="0" w:color="000000"/>
          </w:divBdr>
          <w:divsChild>
            <w:div w:id="44925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2009</Words>
  <Characters>11453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sergey</cp:lastModifiedBy>
  <cp:revision>62</cp:revision>
  <cp:lastPrinted>2024-05-21T05:46:00Z</cp:lastPrinted>
  <dcterms:created xsi:type="dcterms:W3CDTF">2021-11-09T11:20:00Z</dcterms:created>
  <dcterms:modified xsi:type="dcterms:W3CDTF">2024-05-21T05:46:00Z</dcterms:modified>
</cp:coreProperties>
</file>