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75" w:rsidRDefault="00F82B75" w:rsidP="00F82B75">
      <w:pPr>
        <w:jc w:val="center"/>
        <w:rPr>
          <w:b/>
          <w:spacing w:val="30"/>
        </w:rPr>
      </w:pPr>
      <w:r>
        <w:rPr>
          <w:b/>
          <w:noProof/>
        </w:rPr>
        <w:drawing>
          <wp:inline distT="0" distB="0" distL="0" distR="0">
            <wp:extent cx="419100" cy="5334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75" w:rsidRDefault="00F82B75" w:rsidP="00F82B75">
      <w:pPr>
        <w:jc w:val="right"/>
        <w:rPr>
          <w:b/>
          <w:caps/>
          <w:sz w:val="16"/>
          <w:szCs w:val="16"/>
        </w:rPr>
      </w:pPr>
      <w:r>
        <w:rPr>
          <w:bCs/>
          <w:caps/>
        </w:rPr>
        <w:t>ПРОЕКТ</w:t>
      </w:r>
    </w:p>
    <w:p w:rsidR="00F82B75" w:rsidRPr="00F82B75" w:rsidRDefault="00F82B75" w:rsidP="00F82B75">
      <w:pPr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2B75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Україна</w:t>
      </w:r>
    </w:p>
    <w:p w:rsidR="00F82B75" w:rsidRPr="00F82B75" w:rsidRDefault="00F82B75" w:rsidP="00F82B75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2B7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ОДЕСЬКА ОБЛАСТЬ</w:t>
      </w:r>
    </w:p>
    <w:p w:rsidR="00F82B75" w:rsidRPr="00F82B75" w:rsidRDefault="00F82B75" w:rsidP="00F82B75">
      <w:pPr>
        <w:jc w:val="center"/>
        <w:rPr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2B75">
        <w:rPr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БІЛГОРОД-</w:t>
      </w:r>
      <w:proofErr w:type="gramStart"/>
      <w:r w:rsidRPr="00F82B75">
        <w:rPr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ДНІСТРОВСЬКА  РАЙОННА</w:t>
      </w:r>
      <w:proofErr w:type="gramEnd"/>
      <w:r w:rsidRPr="00F82B75">
        <w:rPr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РАДА</w:t>
      </w:r>
    </w:p>
    <w:p w:rsidR="00F82B75" w:rsidRPr="00F82B75" w:rsidRDefault="00F82B75" w:rsidP="00F82B75">
      <w:pPr>
        <w:jc w:val="center"/>
        <w:rPr>
          <w:b/>
          <w:i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2B75">
        <w:rPr>
          <w:b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ОДЕСЬКОЇ ОБЛАСТІ</w:t>
      </w:r>
    </w:p>
    <w:p w:rsidR="00F82B75" w:rsidRPr="00F82B75" w:rsidRDefault="00F82B75" w:rsidP="00F82B75">
      <w:pPr>
        <w:jc w:val="center"/>
        <w:rPr>
          <w:b/>
          <w:i/>
          <w:caps/>
          <w:spacing w:val="1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2B75">
        <w:rPr>
          <w:b/>
          <w:caps/>
          <w:spacing w:val="1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РІШЕННЯ</w:t>
      </w:r>
    </w:p>
    <w:p w:rsidR="00F82B75" w:rsidRDefault="00F82B75" w:rsidP="00F82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затвердження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військово-патріотичного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виховання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дітей</w:t>
      </w:r>
      <w:proofErr w:type="spellEnd"/>
      <w:r>
        <w:rPr>
          <w:b/>
          <w:sz w:val="28"/>
          <w:szCs w:val="28"/>
        </w:rPr>
        <w:t xml:space="preserve"> і </w:t>
      </w:r>
      <w:proofErr w:type="spellStart"/>
      <w:r>
        <w:rPr>
          <w:b/>
          <w:sz w:val="28"/>
          <w:szCs w:val="28"/>
        </w:rPr>
        <w:t>молоді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розвитку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ветеранського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Білгород-Дністровському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Одеської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  <w:r>
        <w:rPr>
          <w:b/>
          <w:sz w:val="28"/>
          <w:szCs w:val="28"/>
        </w:rPr>
        <w:t xml:space="preserve"> на 2026-2029 роки</w:t>
      </w:r>
    </w:p>
    <w:p w:rsidR="00F82B75" w:rsidRDefault="00F82B75" w:rsidP="00F82B75">
      <w:pPr>
        <w:ind w:firstLine="709"/>
        <w:jc w:val="both"/>
        <w:rPr>
          <w:sz w:val="18"/>
          <w:szCs w:val="20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43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громадські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позашкільну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 та «Про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засади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громадянської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ідентичності</w:t>
      </w:r>
      <w:proofErr w:type="spellEnd"/>
      <w:r>
        <w:rPr>
          <w:sz w:val="28"/>
          <w:szCs w:val="28"/>
        </w:rPr>
        <w:t xml:space="preserve">»; </w:t>
      </w:r>
      <w:proofErr w:type="spellStart"/>
      <w:r>
        <w:rPr>
          <w:sz w:val="28"/>
          <w:szCs w:val="28"/>
        </w:rPr>
        <w:t>Указів</w:t>
      </w:r>
      <w:proofErr w:type="spellEnd"/>
      <w:r>
        <w:rPr>
          <w:sz w:val="28"/>
          <w:szCs w:val="28"/>
        </w:rPr>
        <w:t xml:space="preserve">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04.01.1995 №14/95 «Про </w:t>
      </w:r>
      <w:proofErr w:type="spellStart"/>
      <w:r>
        <w:rPr>
          <w:sz w:val="28"/>
          <w:szCs w:val="28"/>
        </w:rPr>
        <w:t>відродження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історико-культурних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традицій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козацтва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25.10.2002 №948/2002 «Про </w:t>
      </w:r>
      <w:proofErr w:type="spellStart"/>
      <w:r>
        <w:rPr>
          <w:sz w:val="28"/>
          <w:szCs w:val="28"/>
        </w:rPr>
        <w:t>концепцію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допризовної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військово-патріотичного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12.06.2015 №334/2015 «Про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»; Постанов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17.10.2018 №845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дитячо-юнацького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30.07.2024 №864 «</w:t>
      </w:r>
      <w:r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Державної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цільової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соціальної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програми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утвердження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української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національної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громадянської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ідентичності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період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до 2028 року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лист </w:t>
      </w:r>
      <w:proofErr w:type="spellStart"/>
      <w:r>
        <w:rPr>
          <w:sz w:val="28"/>
          <w:szCs w:val="28"/>
        </w:rPr>
        <w:t>Білгород-Дністровської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05.06.2025 року №49 та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історичну</w:t>
      </w:r>
      <w:proofErr w:type="spellEnd"/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козацтва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заселенні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формуванні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історико-культурної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Білгород-Дністровщини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внесок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національно-патріотичне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з метою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ветеранських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Білгород-Дністровська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Одеської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F82B75" w:rsidRDefault="00F82B75" w:rsidP="00F82B75">
      <w:pPr>
        <w:pStyle w:val="aa"/>
        <w:spacing w:after="120"/>
        <w:jc w:val="both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Вирішила:</w:t>
      </w:r>
    </w:p>
    <w:p w:rsidR="00F82B75" w:rsidRDefault="00F82B75" w:rsidP="00F82B75">
      <w:pPr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Білгород-Дністровському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2026-2029 роки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F82B75" w:rsidRDefault="00F82B75" w:rsidP="00F82B75">
      <w:pPr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Рекомендувати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Білгород-Дністровської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громадським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Білгород-Дністровського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Одеської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причетним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>.</w:t>
      </w:r>
    </w:p>
    <w:p w:rsidR="00F82B75" w:rsidRDefault="00F82B75" w:rsidP="00F82B75">
      <w:pPr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та спорту.</w:t>
      </w:r>
    </w:p>
    <w:p w:rsidR="00F82B75" w:rsidRDefault="00F82B75" w:rsidP="00F82B75">
      <w:pPr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Голова </w:t>
      </w:r>
      <w:proofErr w:type="spellStart"/>
      <w:r>
        <w:rPr>
          <w:b/>
          <w:bCs/>
          <w:sz w:val="28"/>
          <w:szCs w:val="28"/>
        </w:rPr>
        <w:t>районної</w:t>
      </w:r>
      <w:proofErr w:type="spellEnd"/>
      <w:r>
        <w:rPr>
          <w:b/>
          <w:bCs/>
          <w:sz w:val="28"/>
          <w:szCs w:val="28"/>
        </w:rPr>
        <w:t xml:space="preserve"> ради                                              </w:t>
      </w:r>
      <w:proofErr w:type="spellStart"/>
      <w:r>
        <w:rPr>
          <w:b/>
          <w:bCs/>
          <w:sz w:val="28"/>
          <w:szCs w:val="28"/>
        </w:rPr>
        <w:t>Олександр</w:t>
      </w:r>
      <w:proofErr w:type="spellEnd"/>
      <w:r>
        <w:rPr>
          <w:b/>
          <w:bCs/>
          <w:sz w:val="28"/>
          <w:szCs w:val="28"/>
        </w:rPr>
        <w:t xml:space="preserve"> ЄРОШЕНКО</w:t>
      </w:r>
    </w:p>
    <w:p w:rsidR="00F82B75" w:rsidRDefault="00F82B75" w:rsidP="00F82B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«____» _____________ 2025 року </w:t>
      </w:r>
    </w:p>
    <w:p w:rsidR="00F82B75" w:rsidRDefault="00F82B75" w:rsidP="00F82B75">
      <w:pPr>
        <w:jc w:val="both"/>
        <w:rPr>
          <w:sz w:val="22"/>
          <w:szCs w:val="22"/>
        </w:rPr>
      </w:pPr>
      <w:r>
        <w:rPr>
          <w:sz w:val="22"/>
          <w:szCs w:val="22"/>
        </w:rPr>
        <w:t>№ _____-VIII</w:t>
      </w:r>
    </w:p>
    <w:p w:rsidR="00F82B75" w:rsidRDefault="00F82B75" w:rsidP="00F82B75">
      <w:pPr>
        <w:jc w:val="both"/>
        <w:rPr>
          <w:sz w:val="22"/>
          <w:szCs w:val="22"/>
        </w:rPr>
      </w:pPr>
    </w:p>
    <w:p w:rsidR="008B6F7D" w:rsidRDefault="008B6F7D" w:rsidP="008B6F7D">
      <w:pPr>
        <w:ind w:left="4536"/>
        <w:jc w:val="both"/>
      </w:pPr>
    </w:p>
    <w:p w:rsidR="008B6F7D" w:rsidRPr="008B6F7D" w:rsidRDefault="008B6F7D" w:rsidP="008B6F7D">
      <w:pPr>
        <w:ind w:left="4536"/>
        <w:jc w:val="both"/>
      </w:pPr>
      <w:proofErr w:type="spellStart"/>
      <w:r w:rsidRPr="008B6F7D">
        <w:t>Додаток</w:t>
      </w:r>
      <w:proofErr w:type="spellEnd"/>
      <w:r w:rsidRPr="008B6F7D">
        <w:t xml:space="preserve"> </w:t>
      </w:r>
    </w:p>
    <w:p w:rsidR="00BB13C0" w:rsidRDefault="008B6F7D" w:rsidP="008B6F7D">
      <w:pPr>
        <w:ind w:left="4536"/>
      </w:pPr>
      <w:r w:rsidRPr="008B6F7D">
        <w:t xml:space="preserve">до </w:t>
      </w:r>
      <w:proofErr w:type="spellStart"/>
      <w:r w:rsidRPr="008B6F7D">
        <w:t>рішення</w:t>
      </w:r>
      <w:proofErr w:type="spellEnd"/>
      <w:r w:rsidRPr="008B6F7D">
        <w:t xml:space="preserve"> </w:t>
      </w:r>
      <w:proofErr w:type="spellStart"/>
      <w:r w:rsidRPr="008B6F7D">
        <w:t>Білгород-Дністровської</w:t>
      </w:r>
      <w:proofErr w:type="spellEnd"/>
    </w:p>
    <w:p w:rsidR="008B6F7D" w:rsidRPr="008B6F7D" w:rsidRDefault="008B6F7D" w:rsidP="008B6F7D">
      <w:pPr>
        <w:ind w:left="4536"/>
      </w:pPr>
      <w:proofErr w:type="spellStart"/>
      <w:r w:rsidRPr="008B6F7D">
        <w:t>районної</w:t>
      </w:r>
      <w:proofErr w:type="spellEnd"/>
      <w:r w:rsidRPr="008B6F7D">
        <w:t xml:space="preserve"> ради </w:t>
      </w:r>
      <w:proofErr w:type="spellStart"/>
      <w:r w:rsidRPr="008B6F7D">
        <w:t>Одеської</w:t>
      </w:r>
      <w:proofErr w:type="spellEnd"/>
      <w:r w:rsidRPr="008B6F7D">
        <w:t xml:space="preserve"> </w:t>
      </w:r>
      <w:proofErr w:type="spellStart"/>
      <w:r w:rsidRPr="008B6F7D">
        <w:t>області</w:t>
      </w:r>
      <w:proofErr w:type="spellEnd"/>
    </w:p>
    <w:p w:rsidR="008B6F7D" w:rsidRPr="008B6F7D" w:rsidRDefault="008B6F7D" w:rsidP="008B6F7D">
      <w:pPr>
        <w:ind w:left="3540" w:firstLine="429"/>
        <w:jc w:val="center"/>
      </w:pPr>
      <w:r>
        <w:rPr>
          <w:lang w:val="uk-UA"/>
        </w:rPr>
        <w:t xml:space="preserve">       </w:t>
      </w:r>
      <w:r w:rsidRPr="008B6F7D">
        <w:t>№ _____-</w:t>
      </w:r>
      <w:r w:rsidRPr="008B6F7D">
        <w:rPr>
          <w:lang w:val="en-US"/>
        </w:rPr>
        <w:t>VIII</w:t>
      </w:r>
      <w:r w:rsidRPr="008B6F7D">
        <w:t xml:space="preserve"> </w:t>
      </w:r>
      <w:proofErr w:type="spellStart"/>
      <w:r w:rsidRPr="008B6F7D">
        <w:t>від</w:t>
      </w:r>
      <w:proofErr w:type="spellEnd"/>
      <w:r w:rsidRPr="008B6F7D">
        <w:t xml:space="preserve"> «____» ___________ 2025 року </w:t>
      </w:r>
    </w:p>
    <w:p w:rsidR="008B6F7D" w:rsidRPr="008B6F7D" w:rsidRDefault="008B6F7D" w:rsidP="008B6F7D">
      <w:pPr>
        <w:jc w:val="center"/>
      </w:pPr>
    </w:p>
    <w:p w:rsidR="008B6F7D" w:rsidRPr="008B6F7D" w:rsidRDefault="008B6F7D" w:rsidP="008B6F7D">
      <w:pPr>
        <w:jc w:val="center"/>
        <w:rPr>
          <w:b/>
          <w:lang w:val="uk-UA"/>
        </w:rPr>
      </w:pPr>
      <w:r w:rsidRPr="008B6F7D">
        <w:rPr>
          <w:b/>
          <w:lang w:val="uk-UA"/>
        </w:rPr>
        <w:t>ПАСПОРТ</w:t>
      </w:r>
    </w:p>
    <w:p w:rsidR="008B6F7D" w:rsidRPr="008B6F7D" w:rsidRDefault="008B6F7D" w:rsidP="008B6F7D">
      <w:pPr>
        <w:jc w:val="center"/>
        <w:rPr>
          <w:b/>
          <w:lang w:val="uk-UA"/>
        </w:rPr>
      </w:pPr>
      <w:r w:rsidRPr="008B6F7D">
        <w:rPr>
          <w:b/>
          <w:lang w:val="uk-UA"/>
        </w:rPr>
        <w:t xml:space="preserve">програми військово-патріотичного виховання дітей і молоді та розвитку ветеранського руху в Білгород-Дністровському районі </w:t>
      </w:r>
      <w:r w:rsidR="0086545E">
        <w:rPr>
          <w:b/>
          <w:lang w:val="uk-UA"/>
        </w:rPr>
        <w:t xml:space="preserve">Одеської області </w:t>
      </w:r>
      <w:r w:rsidRPr="008B6F7D">
        <w:rPr>
          <w:b/>
          <w:lang w:val="uk-UA"/>
        </w:rPr>
        <w:t>на 2026-2029 роки</w:t>
      </w:r>
    </w:p>
    <w:p w:rsidR="008B6F7D" w:rsidRPr="008B6F7D" w:rsidRDefault="008B6F7D" w:rsidP="008B6F7D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2156"/>
        <w:gridCol w:w="5862"/>
        <w:gridCol w:w="1185"/>
      </w:tblGrid>
      <w:tr w:rsidR="008B6F7D" w:rsidRPr="008B6F7D" w:rsidTr="00DE3DD4">
        <w:tc>
          <w:tcPr>
            <w:tcW w:w="425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</w:t>
            </w:r>
          </w:p>
        </w:tc>
        <w:tc>
          <w:tcPr>
            <w:tcW w:w="2160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Ініціатор розробки Програми</w:t>
            </w:r>
          </w:p>
        </w:tc>
        <w:tc>
          <w:tcPr>
            <w:tcW w:w="5915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Асоціація козацьких товариств «Українське </w:t>
            </w:r>
            <w:proofErr w:type="spellStart"/>
            <w:r w:rsidRPr="008B6F7D">
              <w:rPr>
                <w:lang w:val="uk-UA"/>
              </w:rPr>
              <w:t>Буджацьке</w:t>
            </w:r>
            <w:proofErr w:type="spellEnd"/>
            <w:r w:rsidRPr="008B6F7D">
              <w:rPr>
                <w:lang w:val="uk-UA"/>
              </w:rPr>
              <w:t xml:space="preserve"> козацтво – </w:t>
            </w:r>
            <w:proofErr w:type="spellStart"/>
            <w:r w:rsidRPr="008B6F7D">
              <w:rPr>
                <w:lang w:val="uk-UA"/>
              </w:rPr>
              <w:t>Задністрова</w:t>
            </w:r>
            <w:proofErr w:type="spellEnd"/>
            <w:r w:rsidRPr="008B6F7D">
              <w:rPr>
                <w:lang w:val="uk-UA"/>
              </w:rPr>
              <w:t xml:space="preserve"> Січ»</w:t>
            </w:r>
          </w:p>
        </w:tc>
        <w:tc>
          <w:tcPr>
            <w:tcW w:w="1127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Примітка</w:t>
            </w:r>
          </w:p>
        </w:tc>
      </w:tr>
      <w:tr w:rsidR="008B6F7D" w:rsidRPr="008B6F7D" w:rsidTr="00DE3DD4">
        <w:tc>
          <w:tcPr>
            <w:tcW w:w="425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2</w:t>
            </w:r>
          </w:p>
        </w:tc>
        <w:tc>
          <w:tcPr>
            <w:tcW w:w="2160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Розробники Програми</w:t>
            </w:r>
          </w:p>
        </w:tc>
        <w:tc>
          <w:tcPr>
            <w:tcW w:w="5915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Білгород-Дністровська районна рада,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Білгород-Дністровська районна організація ветеранів України, 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 з питань утвердження української національної та громадянської ідентичності при РДА, 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Громадська рада при РДА</w:t>
            </w:r>
          </w:p>
        </w:tc>
        <w:tc>
          <w:tcPr>
            <w:tcW w:w="1127" w:type="dxa"/>
          </w:tcPr>
          <w:p w:rsidR="008B6F7D" w:rsidRPr="008B6F7D" w:rsidRDefault="008B6F7D" w:rsidP="00DE3DD4">
            <w:pPr>
              <w:rPr>
                <w:lang w:val="uk-UA"/>
              </w:rPr>
            </w:pPr>
          </w:p>
        </w:tc>
      </w:tr>
      <w:tr w:rsidR="008B6F7D" w:rsidRPr="008B6F7D" w:rsidTr="00DE3DD4">
        <w:tc>
          <w:tcPr>
            <w:tcW w:w="425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3</w:t>
            </w:r>
          </w:p>
        </w:tc>
        <w:tc>
          <w:tcPr>
            <w:tcW w:w="2160" w:type="dxa"/>
          </w:tcPr>
          <w:p w:rsidR="008B6F7D" w:rsidRPr="008B6F7D" w:rsidRDefault="008B6F7D" w:rsidP="00DE3DD4">
            <w:pPr>
              <w:rPr>
                <w:lang w:val="uk-UA"/>
              </w:rPr>
            </w:pPr>
            <w:proofErr w:type="spellStart"/>
            <w:r w:rsidRPr="008B6F7D">
              <w:rPr>
                <w:lang w:val="uk-UA"/>
              </w:rPr>
              <w:t>Співрозробники</w:t>
            </w:r>
            <w:proofErr w:type="spellEnd"/>
            <w:r w:rsidRPr="008B6F7D">
              <w:rPr>
                <w:lang w:val="uk-UA"/>
              </w:rPr>
              <w:t xml:space="preserve"> Програми</w:t>
            </w:r>
          </w:p>
        </w:tc>
        <w:tc>
          <w:tcPr>
            <w:tcW w:w="5915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Білгород-Дністровська РДА (відділ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я)</w:t>
            </w:r>
          </w:p>
        </w:tc>
        <w:tc>
          <w:tcPr>
            <w:tcW w:w="1127" w:type="dxa"/>
          </w:tcPr>
          <w:p w:rsidR="008B6F7D" w:rsidRPr="008B6F7D" w:rsidRDefault="008B6F7D" w:rsidP="00DE3DD4">
            <w:pPr>
              <w:rPr>
                <w:lang w:val="uk-UA"/>
              </w:rPr>
            </w:pPr>
          </w:p>
        </w:tc>
      </w:tr>
      <w:tr w:rsidR="008B6F7D" w:rsidRPr="008B6F7D" w:rsidTr="00DE3DD4">
        <w:tc>
          <w:tcPr>
            <w:tcW w:w="425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4</w:t>
            </w:r>
          </w:p>
        </w:tc>
        <w:tc>
          <w:tcPr>
            <w:tcW w:w="2160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5915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Білгород-Дністровська районна рада,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Білгород-Дністровська районна державна адміністрація, 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Асоціація козацьких товариств «Українське </w:t>
            </w:r>
            <w:proofErr w:type="spellStart"/>
            <w:r w:rsidRPr="008B6F7D">
              <w:rPr>
                <w:lang w:val="uk-UA"/>
              </w:rPr>
              <w:t>Буджацьке</w:t>
            </w:r>
            <w:proofErr w:type="spellEnd"/>
            <w:r w:rsidRPr="008B6F7D">
              <w:rPr>
                <w:lang w:val="uk-UA"/>
              </w:rPr>
              <w:t xml:space="preserve"> козацтво – </w:t>
            </w:r>
            <w:proofErr w:type="spellStart"/>
            <w:r w:rsidRPr="008B6F7D">
              <w:rPr>
                <w:lang w:val="uk-UA"/>
              </w:rPr>
              <w:t>Задністрова</w:t>
            </w:r>
            <w:proofErr w:type="spellEnd"/>
            <w:r w:rsidRPr="008B6F7D">
              <w:rPr>
                <w:lang w:val="uk-UA"/>
              </w:rPr>
              <w:t xml:space="preserve"> Січ»,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Білгород-Дністровська районна організація ветеранів України, 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 з питань утвердження української національної та громадянської ідентичності при РДА, 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Громадська рада при РДА</w:t>
            </w:r>
          </w:p>
        </w:tc>
        <w:tc>
          <w:tcPr>
            <w:tcW w:w="1127" w:type="dxa"/>
          </w:tcPr>
          <w:p w:rsidR="008B6F7D" w:rsidRPr="008B6F7D" w:rsidRDefault="008B6F7D" w:rsidP="00DE3DD4">
            <w:pPr>
              <w:rPr>
                <w:lang w:val="uk-UA"/>
              </w:rPr>
            </w:pPr>
          </w:p>
        </w:tc>
      </w:tr>
      <w:tr w:rsidR="008B6F7D" w:rsidRPr="00F82B75" w:rsidTr="00DE3DD4">
        <w:tc>
          <w:tcPr>
            <w:tcW w:w="425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5</w:t>
            </w:r>
          </w:p>
        </w:tc>
        <w:tc>
          <w:tcPr>
            <w:tcW w:w="2160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Мета Програми</w:t>
            </w:r>
          </w:p>
        </w:tc>
        <w:tc>
          <w:tcPr>
            <w:tcW w:w="5915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Враховуючи історичну роль козацтва в заселенні і формуванні історико-культурної складової господарства Білгород-</w:t>
            </w:r>
            <w:proofErr w:type="spellStart"/>
            <w:r w:rsidRPr="008B6F7D">
              <w:rPr>
                <w:lang w:val="uk-UA"/>
              </w:rPr>
              <w:t>Дністровщини</w:t>
            </w:r>
            <w:proofErr w:type="spellEnd"/>
            <w:r w:rsidRPr="008B6F7D">
              <w:rPr>
                <w:lang w:val="uk-UA"/>
              </w:rPr>
              <w:t xml:space="preserve"> і внесок ветеранських організацій патріотичного спрямування у національно-патріотичне виховання дітей і молоді, мета програми - взаємодія органів виконавчої влади, місцевого самоврядування і ветеранських організацій патріотичного спрямування у здійсненні заходів щодо військово-патріотичного виховання дітей і молоді та розвитку ветеранського руху</w:t>
            </w:r>
          </w:p>
        </w:tc>
        <w:tc>
          <w:tcPr>
            <w:tcW w:w="1127" w:type="dxa"/>
          </w:tcPr>
          <w:p w:rsidR="008B6F7D" w:rsidRPr="008B6F7D" w:rsidRDefault="008B6F7D" w:rsidP="00DE3DD4">
            <w:pPr>
              <w:rPr>
                <w:lang w:val="uk-UA"/>
              </w:rPr>
            </w:pPr>
          </w:p>
        </w:tc>
      </w:tr>
      <w:tr w:rsidR="008B6F7D" w:rsidRPr="008B6F7D" w:rsidTr="00DE3DD4">
        <w:tc>
          <w:tcPr>
            <w:tcW w:w="425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6</w:t>
            </w:r>
          </w:p>
        </w:tc>
        <w:tc>
          <w:tcPr>
            <w:tcW w:w="2160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Термін реалізації Програми</w:t>
            </w:r>
          </w:p>
        </w:tc>
        <w:tc>
          <w:tcPr>
            <w:tcW w:w="5915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2026-2029 роки</w:t>
            </w:r>
          </w:p>
        </w:tc>
        <w:tc>
          <w:tcPr>
            <w:tcW w:w="1127" w:type="dxa"/>
          </w:tcPr>
          <w:p w:rsidR="008B6F7D" w:rsidRPr="008B6F7D" w:rsidRDefault="008B6F7D" w:rsidP="00DE3DD4">
            <w:pPr>
              <w:rPr>
                <w:lang w:val="uk-UA"/>
              </w:rPr>
            </w:pPr>
          </w:p>
        </w:tc>
      </w:tr>
      <w:tr w:rsidR="008B6F7D" w:rsidRPr="008B6F7D" w:rsidTr="00DE3DD4">
        <w:tc>
          <w:tcPr>
            <w:tcW w:w="425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7</w:t>
            </w:r>
          </w:p>
        </w:tc>
        <w:tc>
          <w:tcPr>
            <w:tcW w:w="2160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Джерела фінансування Програми та обсяг коштів </w:t>
            </w:r>
          </w:p>
        </w:tc>
        <w:tc>
          <w:tcPr>
            <w:tcW w:w="5915" w:type="dxa"/>
          </w:tcPr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За рахунок залучення коштів громадських організацій Асоціації козацьких товариств «Українське </w:t>
            </w:r>
            <w:proofErr w:type="spellStart"/>
            <w:r w:rsidRPr="008B6F7D">
              <w:rPr>
                <w:lang w:val="uk-UA"/>
              </w:rPr>
              <w:t>Буджацьке</w:t>
            </w:r>
            <w:proofErr w:type="spellEnd"/>
            <w:r w:rsidRPr="008B6F7D">
              <w:rPr>
                <w:lang w:val="uk-UA"/>
              </w:rPr>
              <w:t xml:space="preserve"> козацтво – </w:t>
            </w:r>
            <w:proofErr w:type="spellStart"/>
            <w:r w:rsidRPr="008B6F7D">
              <w:rPr>
                <w:lang w:val="uk-UA"/>
              </w:rPr>
              <w:t>Задністрова</w:t>
            </w:r>
            <w:proofErr w:type="spellEnd"/>
            <w:r w:rsidRPr="008B6F7D">
              <w:rPr>
                <w:lang w:val="uk-UA"/>
              </w:rPr>
              <w:t xml:space="preserve"> Січ», Білгород-Дністровської районної організації ветеранів України, 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організацій-членів Координаційної ради з питань утвердження української національної та громадянської ідентичності при РДА, 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 xml:space="preserve">організацій-членів Громадської ради при РДА 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в межах необхідних витрат на реалізацію заходів програми та з бюджетів всіх рівнів (у разі можливості)</w:t>
            </w:r>
          </w:p>
        </w:tc>
        <w:tc>
          <w:tcPr>
            <w:tcW w:w="1127" w:type="dxa"/>
          </w:tcPr>
          <w:p w:rsidR="008B6F7D" w:rsidRPr="008B6F7D" w:rsidRDefault="008B6F7D" w:rsidP="00DE3DD4">
            <w:pPr>
              <w:rPr>
                <w:lang w:val="uk-UA"/>
              </w:rPr>
            </w:pPr>
          </w:p>
        </w:tc>
      </w:tr>
    </w:tbl>
    <w:p w:rsidR="008B6F7D" w:rsidRPr="008B6F7D" w:rsidRDefault="008B6F7D" w:rsidP="008B6F7D"/>
    <w:p w:rsidR="008B6F7D" w:rsidRDefault="008B6F7D" w:rsidP="008B6F7D">
      <w:pPr>
        <w:jc w:val="center"/>
        <w:rPr>
          <w:b/>
          <w:lang w:val="uk-UA"/>
        </w:rPr>
      </w:pPr>
    </w:p>
    <w:p w:rsidR="008B6F7D" w:rsidRPr="008B6F7D" w:rsidRDefault="008B6F7D" w:rsidP="008B6F7D">
      <w:pPr>
        <w:jc w:val="center"/>
        <w:rPr>
          <w:b/>
          <w:lang w:val="uk-UA"/>
        </w:rPr>
      </w:pPr>
      <w:r w:rsidRPr="008B6F7D">
        <w:rPr>
          <w:b/>
          <w:lang w:val="uk-UA"/>
        </w:rPr>
        <w:t xml:space="preserve">ПРОГРАМА </w:t>
      </w:r>
    </w:p>
    <w:p w:rsidR="008B6F7D" w:rsidRPr="008B6F7D" w:rsidRDefault="008B6F7D" w:rsidP="008B6F7D">
      <w:pPr>
        <w:jc w:val="center"/>
        <w:rPr>
          <w:b/>
          <w:lang w:val="uk-UA"/>
        </w:rPr>
      </w:pPr>
      <w:r w:rsidRPr="008B6F7D">
        <w:rPr>
          <w:b/>
          <w:lang w:val="uk-UA"/>
        </w:rPr>
        <w:lastRenderedPageBreak/>
        <w:t xml:space="preserve">ВІЙСЬКОВО-ПАТРІОТИЧНОГО ВИХОВАННЯ ДІТЕЙ І МОЛОДІ </w:t>
      </w:r>
    </w:p>
    <w:p w:rsidR="008B6F7D" w:rsidRPr="008B6F7D" w:rsidRDefault="008B6F7D" w:rsidP="008B6F7D">
      <w:pPr>
        <w:jc w:val="center"/>
        <w:rPr>
          <w:b/>
          <w:lang w:val="uk-UA"/>
        </w:rPr>
      </w:pPr>
      <w:r w:rsidRPr="008B6F7D">
        <w:rPr>
          <w:b/>
          <w:lang w:val="uk-UA"/>
        </w:rPr>
        <w:t xml:space="preserve">ТА РОЗВИТКУ ВЕТЕРАНСЬКОГО РУХУ </w:t>
      </w:r>
    </w:p>
    <w:p w:rsidR="008B6F7D" w:rsidRPr="008B6F7D" w:rsidRDefault="008B6F7D" w:rsidP="008B6F7D">
      <w:pPr>
        <w:jc w:val="center"/>
        <w:rPr>
          <w:b/>
          <w:lang w:val="uk-UA"/>
        </w:rPr>
      </w:pPr>
      <w:r w:rsidRPr="008B6F7D">
        <w:rPr>
          <w:b/>
          <w:lang w:val="uk-UA"/>
        </w:rPr>
        <w:t xml:space="preserve">В БІЛГОРОД-ДНІСТРОВСЬКОМУ РАЙОНІ </w:t>
      </w:r>
      <w:r w:rsidR="0086545E">
        <w:rPr>
          <w:b/>
          <w:lang w:val="uk-UA"/>
        </w:rPr>
        <w:t xml:space="preserve">ОДЕСЬКОЇ ОБЛАСТІ                                                </w:t>
      </w:r>
      <w:r w:rsidRPr="008B6F7D">
        <w:rPr>
          <w:b/>
          <w:lang w:val="uk-UA"/>
        </w:rPr>
        <w:t>НА 2026-2029 РОКИ</w:t>
      </w:r>
    </w:p>
    <w:p w:rsid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 xml:space="preserve">Практичні заходи щодо виконання програми військово-патріотичного виховання дітей і молоді та розвитку ветеранського руху </w:t>
      </w:r>
    </w:p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в Білгород-Дністровському районі на 2026-2029 роки.</w:t>
      </w:r>
    </w:p>
    <w:p w:rsidR="008B6F7D" w:rsidRPr="008B6F7D" w:rsidRDefault="008B6F7D" w:rsidP="008B6F7D">
      <w:pPr>
        <w:rPr>
          <w:color w:val="FF0000"/>
          <w:lang w:val="uk-UA"/>
        </w:rPr>
      </w:pPr>
    </w:p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І. ВІЙСЬКОВО-ПАТРІОТИЧНА РОБОТА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598"/>
        <w:gridCol w:w="3401"/>
        <w:gridCol w:w="1185"/>
      </w:tblGrid>
      <w:tr w:rsidR="008B6F7D" w:rsidRPr="008B6F7D" w:rsidTr="00DE3DD4">
        <w:tc>
          <w:tcPr>
            <w:tcW w:w="448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</w:t>
            </w:r>
          </w:p>
        </w:tc>
        <w:tc>
          <w:tcPr>
            <w:tcW w:w="4729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Розробити заходи щодо виховання молоді на засадах патріотизму, демократії, високої моралі та захисту Батьківщини на період дії програми.</w:t>
            </w:r>
          </w:p>
        </w:tc>
        <w:tc>
          <w:tcPr>
            <w:tcW w:w="347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2026</w:t>
            </w:r>
          </w:p>
        </w:tc>
      </w:tr>
      <w:tr w:rsidR="008B6F7D" w:rsidRPr="008B6F7D" w:rsidTr="00DE3DD4">
        <w:tc>
          <w:tcPr>
            <w:tcW w:w="448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2</w:t>
            </w:r>
          </w:p>
        </w:tc>
        <w:tc>
          <w:tcPr>
            <w:tcW w:w="4729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Підготувати пропозиції та прийняти дієву участь у створенні Центру по підготовці молоді до служби в Збройних Силах України (силових структурах).</w:t>
            </w:r>
          </w:p>
        </w:tc>
        <w:tc>
          <w:tcPr>
            <w:tcW w:w="347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 за сприянням громадських організацій патріотичного спрямування.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2027</w:t>
            </w:r>
          </w:p>
        </w:tc>
      </w:tr>
    </w:tbl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ІІ. СТВОРЕННЯ, ВІДРОДЖЕННЯ, ВІДНОВЛЕННЯ  ТА ОХОРОНА ЗАПОВІДНИХ</w:t>
      </w:r>
    </w:p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МІСЦЬ І ОБ’ЄКТІВ УКРАЇНСЬКОГО КОЗАЦТВА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619"/>
        <w:gridCol w:w="3345"/>
        <w:gridCol w:w="1187"/>
      </w:tblGrid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3</w:t>
            </w:r>
          </w:p>
        </w:tc>
        <w:tc>
          <w:tcPr>
            <w:tcW w:w="474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Створити реєстр об’єктів історико-архітектурної спадщини українського козацтва в Білгород-Дністровському районі, здійснити облік нерухомих пам’яток історії та культури, що пов’язані з історією </w:t>
            </w:r>
            <w:proofErr w:type="spellStart"/>
            <w:r w:rsidRPr="008B6F7D">
              <w:rPr>
                <w:lang w:val="uk-UA"/>
              </w:rPr>
              <w:t>україн</w:t>
            </w:r>
            <w:proofErr w:type="spellEnd"/>
            <w:r w:rsidRPr="008B6F7D">
              <w:rPr>
                <w:lang w:val="uk-UA"/>
              </w:rPr>
              <w:t xml:space="preserve"> козацтва</w:t>
            </w:r>
          </w:p>
        </w:tc>
        <w:tc>
          <w:tcPr>
            <w:tcW w:w="34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 за сприянням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2026-2027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4</w:t>
            </w:r>
          </w:p>
        </w:tc>
        <w:tc>
          <w:tcPr>
            <w:tcW w:w="474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Розробити програму створення на базі однієї з шкіл козацько-лицарського виховання культурного </w:t>
            </w:r>
            <w:proofErr w:type="spellStart"/>
            <w:r w:rsidRPr="008B6F7D">
              <w:rPr>
                <w:lang w:val="uk-UA"/>
              </w:rPr>
              <w:t>козац</w:t>
            </w:r>
            <w:proofErr w:type="spellEnd"/>
            <w:r w:rsidRPr="008B6F7D">
              <w:rPr>
                <w:lang w:val="uk-UA"/>
              </w:rPr>
              <w:t xml:space="preserve"> Центру.</w:t>
            </w:r>
          </w:p>
        </w:tc>
        <w:tc>
          <w:tcPr>
            <w:tcW w:w="34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2026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5</w:t>
            </w:r>
          </w:p>
        </w:tc>
        <w:tc>
          <w:tcPr>
            <w:tcW w:w="474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метою облаштування колишньої Акерман-Подністровської козацької Січі (1775-1782) створити програму її комплексного відтворення «Білгород-Дністровська Січ», передбачивши створення сучасної туристичної інфраструктури для належного обслуговування відвідувачів.</w:t>
            </w:r>
          </w:p>
        </w:tc>
        <w:tc>
          <w:tcPr>
            <w:tcW w:w="34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 за сприянням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2027-2028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6</w:t>
            </w:r>
          </w:p>
        </w:tc>
        <w:tc>
          <w:tcPr>
            <w:tcW w:w="474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Разом із місцевими органами влади розробити щорічні заходи, що стосуються традиційних свят козаків.</w:t>
            </w:r>
          </w:p>
        </w:tc>
        <w:tc>
          <w:tcPr>
            <w:tcW w:w="34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козацькі товариства.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2026</w:t>
            </w:r>
          </w:p>
        </w:tc>
      </w:tr>
    </w:tbl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ІІІ. ОСВІТА І ВИХОВАННЯ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72"/>
        <w:gridCol w:w="3404"/>
        <w:gridCol w:w="1269"/>
      </w:tblGrid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7</w:t>
            </w:r>
          </w:p>
        </w:tc>
        <w:tc>
          <w:tcPr>
            <w:tcW w:w="46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Залучити громадські організації патріотичного спрямування до військово-патріотичного виховання, фізкультурно-спортивної, туристично-краєзнавчої та культурно-просвітницької роботи серед учнівської молоді; розширити мережу шкіл військово-патріотичного виховання; розробити пропозиції щодо утворення на базі окремої школи громадського військового ліцею.</w:t>
            </w:r>
          </w:p>
        </w:tc>
        <w:tc>
          <w:tcPr>
            <w:tcW w:w="348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навчальні заклади, громадські організації патріотичного спрямування, районна державна адміністрація.</w:t>
            </w:r>
          </w:p>
        </w:tc>
        <w:tc>
          <w:tcPr>
            <w:tcW w:w="127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Постійно, з 2026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8</w:t>
            </w:r>
          </w:p>
        </w:tc>
        <w:tc>
          <w:tcPr>
            <w:tcW w:w="46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Розробити науково-методичні рекомендації для впровадження військово-патріотичного виховання у загальноосвітніх </w:t>
            </w:r>
            <w:proofErr w:type="spellStart"/>
            <w:r w:rsidRPr="008B6F7D">
              <w:rPr>
                <w:lang w:val="uk-UA"/>
              </w:rPr>
              <w:t>навч</w:t>
            </w:r>
            <w:proofErr w:type="spellEnd"/>
            <w:r w:rsidRPr="008B6F7D">
              <w:rPr>
                <w:lang w:val="uk-UA"/>
              </w:rPr>
              <w:t xml:space="preserve"> закладах.</w:t>
            </w:r>
          </w:p>
        </w:tc>
        <w:tc>
          <w:tcPr>
            <w:tcW w:w="348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школи військово-патріотичного виховання за сприянням  відділу освіти.</w:t>
            </w:r>
          </w:p>
        </w:tc>
        <w:tc>
          <w:tcPr>
            <w:tcW w:w="127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2026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lastRenderedPageBreak/>
              <w:t>9</w:t>
            </w:r>
          </w:p>
        </w:tc>
        <w:tc>
          <w:tcPr>
            <w:tcW w:w="46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Розробити козацькі туристичні маршрути та підготувати екскурсоводів з числа студентів та школярів навчальних закладів Білгород-Дністровського району.</w:t>
            </w:r>
          </w:p>
        </w:tc>
        <w:tc>
          <w:tcPr>
            <w:tcW w:w="348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 за сприянням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я, навчальні заклади.</w:t>
            </w:r>
          </w:p>
        </w:tc>
        <w:tc>
          <w:tcPr>
            <w:tcW w:w="127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2027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10</w:t>
            </w:r>
          </w:p>
        </w:tc>
        <w:tc>
          <w:tcPr>
            <w:tcW w:w="46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На базі громадських організацій патріотичного спрямування створити дитячі та юнацькі табори «пластунів».</w:t>
            </w:r>
          </w:p>
        </w:tc>
        <w:tc>
          <w:tcPr>
            <w:tcW w:w="348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громадські організації патріотичного спрямування, районна державна адміністрація.</w:t>
            </w:r>
          </w:p>
        </w:tc>
        <w:tc>
          <w:tcPr>
            <w:tcW w:w="127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2027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11</w:t>
            </w:r>
          </w:p>
        </w:tc>
        <w:tc>
          <w:tcPr>
            <w:tcW w:w="46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Продовжити підтримку громадської патріотичної дитячо-юнацької організації «Джура» Білгород-Дністровського району; продовжувати в навчальних закладах та закладах позашкільної роботи дитячо-юнацьку військово-патріотичну гру «Сокіл» (Джура) як форму військово-патріотичного виховання, спортивно-масової та оборонно-масової роботи.</w:t>
            </w:r>
          </w:p>
        </w:tc>
        <w:tc>
          <w:tcPr>
            <w:tcW w:w="348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 Координаційна рада за сприянням об’єднаного </w:t>
            </w:r>
            <w:proofErr w:type="spellStart"/>
            <w:r w:rsidRPr="008B6F7D">
              <w:rPr>
                <w:lang w:val="uk-UA"/>
              </w:rPr>
              <w:t>міськвійськомату</w:t>
            </w:r>
            <w:proofErr w:type="spellEnd"/>
            <w:r w:rsidRPr="008B6F7D">
              <w:rPr>
                <w:lang w:val="uk-UA"/>
              </w:rPr>
              <w:t xml:space="preserve">,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я, навчальні заклади.</w:t>
            </w:r>
          </w:p>
        </w:tc>
        <w:tc>
          <w:tcPr>
            <w:tcW w:w="127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2026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12</w:t>
            </w:r>
          </w:p>
        </w:tc>
        <w:tc>
          <w:tcPr>
            <w:tcW w:w="461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Створити військово-патріотичні спортивні клуби за місцем проживання.</w:t>
            </w:r>
          </w:p>
        </w:tc>
        <w:tc>
          <w:tcPr>
            <w:tcW w:w="348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громадські організації патріотичного спрямування за сприянням місцевих органів влади.</w:t>
            </w:r>
          </w:p>
        </w:tc>
        <w:tc>
          <w:tcPr>
            <w:tcW w:w="127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2027</w:t>
            </w:r>
          </w:p>
        </w:tc>
      </w:tr>
    </w:tbl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ІV. КУЛЬТУРНО-ПРОСВІТНИЦЬКА РОБОТА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601"/>
        <w:gridCol w:w="3361"/>
        <w:gridCol w:w="1183"/>
      </w:tblGrid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13</w:t>
            </w:r>
          </w:p>
        </w:tc>
        <w:tc>
          <w:tcPr>
            <w:tcW w:w="4729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Запровадити і щорічно проводити конкурс військово-патріотичної пісні.</w:t>
            </w:r>
          </w:p>
        </w:tc>
        <w:tc>
          <w:tcPr>
            <w:tcW w:w="3435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рада, громадські організації патріотичного спрямування за сприянням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2027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14</w:t>
            </w:r>
          </w:p>
        </w:tc>
        <w:tc>
          <w:tcPr>
            <w:tcW w:w="4729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Створити філію музею ветеранського руху в Білгород-Дністровському районі.</w:t>
            </w:r>
          </w:p>
        </w:tc>
        <w:tc>
          <w:tcPr>
            <w:tcW w:w="3435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рада, громадські організації патріотичного спрямування  за сприянням 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2027</w:t>
            </w:r>
          </w:p>
        </w:tc>
      </w:tr>
    </w:tbl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V. НАУКОВО-ДОСЛІДНИЦЬКА, ПРОПАГАНДИСТСЬКА ТА ВИДАВНИЧА РОБОТА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635"/>
        <w:gridCol w:w="3307"/>
        <w:gridCol w:w="1204"/>
      </w:tblGrid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15</w:t>
            </w:r>
          </w:p>
        </w:tc>
        <w:tc>
          <w:tcPr>
            <w:tcW w:w="476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Продовжити випуск козацько-ветеранського часопису Білгород-Дністровського району «Річ про </w:t>
            </w:r>
            <w:proofErr w:type="spellStart"/>
            <w:r w:rsidRPr="008B6F7D">
              <w:rPr>
                <w:lang w:val="uk-UA"/>
              </w:rPr>
              <w:t>Буджацьку</w:t>
            </w:r>
            <w:proofErr w:type="spellEnd"/>
            <w:r w:rsidRPr="008B6F7D">
              <w:rPr>
                <w:lang w:val="uk-UA"/>
              </w:rPr>
              <w:t xml:space="preserve"> Січ».</w:t>
            </w:r>
          </w:p>
        </w:tc>
        <w:tc>
          <w:tcPr>
            <w:tcW w:w="339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громадські організації патріотичного спрямування.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з 2026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16</w:t>
            </w:r>
          </w:p>
        </w:tc>
        <w:tc>
          <w:tcPr>
            <w:tcW w:w="476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Продовжити випуск щорічного козацького літопису Білгород-Дністровського району «Козацький вісник». </w:t>
            </w:r>
          </w:p>
        </w:tc>
        <w:tc>
          <w:tcPr>
            <w:tcW w:w="339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козацькі товариства.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Щорічно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17</w:t>
            </w:r>
          </w:p>
        </w:tc>
        <w:tc>
          <w:tcPr>
            <w:tcW w:w="476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Досліджувати та публікувати матеріали про писемні і матеріальні пам’ятки історії та культури українського козацтва, ветеранського руху, розробити пропозиції щодо їх охорони і збереження в музеях.</w:t>
            </w:r>
          </w:p>
        </w:tc>
        <w:tc>
          <w:tcPr>
            <w:tcW w:w="339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рада, громадські організації патріотичного спрямування за сприянням відділу 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Постійно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18</w:t>
            </w:r>
          </w:p>
        </w:tc>
        <w:tc>
          <w:tcPr>
            <w:tcW w:w="476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Постійно виступати в газетах, радіо, телебаченні з роз’яснювальними і пропагандистськими виступами про розвиток українського козацтва та </w:t>
            </w:r>
            <w:r w:rsidRPr="008B6F7D">
              <w:rPr>
                <w:lang w:val="uk-UA"/>
              </w:rPr>
              <w:lastRenderedPageBreak/>
              <w:t>ветеранського руху в Білгород-Дністровському районі, його роль в суспільстві.</w:t>
            </w:r>
          </w:p>
        </w:tc>
        <w:tc>
          <w:tcPr>
            <w:tcW w:w="339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lastRenderedPageBreak/>
              <w:t xml:space="preserve">Координаційна рада за сприянням 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Постійно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19</w:t>
            </w:r>
          </w:p>
        </w:tc>
        <w:tc>
          <w:tcPr>
            <w:tcW w:w="476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Продовжити випуск серії книг про українське козацтво та ветеранський рух Білгород-Дністровського району «Лицарі України. Енциклопедія сучасного козацького та ветеранського руху».</w:t>
            </w:r>
          </w:p>
        </w:tc>
        <w:tc>
          <w:tcPr>
            <w:tcW w:w="339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рада, громадські організації патріотичного спрямування за сприянням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з 2026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20</w:t>
            </w:r>
          </w:p>
        </w:tc>
        <w:tc>
          <w:tcPr>
            <w:tcW w:w="4768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Проводити ярмарки козацької та ветеранської літератури, наукові конференції, симпозіуми, радіопередачі з проблем історії та культури українського козацтва та ветеранського руху.</w:t>
            </w:r>
          </w:p>
        </w:tc>
        <w:tc>
          <w:tcPr>
            <w:tcW w:w="339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рада, громадські організації патріотичного спрямування  за сприянням 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Щорічно з 2026</w:t>
            </w:r>
          </w:p>
        </w:tc>
      </w:tr>
    </w:tbl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VІ. ФІЗКУЛЬТУРА, СПОРТ, ТУРИЗМ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619"/>
        <w:gridCol w:w="3343"/>
        <w:gridCol w:w="1183"/>
      </w:tblGrid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21</w:t>
            </w:r>
          </w:p>
        </w:tc>
        <w:tc>
          <w:tcPr>
            <w:tcW w:w="4749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Відновити роботу туристично-спортивного та оздоровчого табору дитячого відпочинку.</w:t>
            </w:r>
          </w:p>
        </w:tc>
        <w:tc>
          <w:tcPr>
            <w:tcW w:w="3415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 за сприянням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2027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22</w:t>
            </w:r>
          </w:p>
        </w:tc>
        <w:tc>
          <w:tcPr>
            <w:tcW w:w="4749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Передбачити в туристичних маршрутах Білгород-Дністровського району огляд місць і об’єктів, що відображають історичні, патріотичні, військові, культурні та господарські традиції українського козацтва та ветеранського руху.</w:t>
            </w:r>
          </w:p>
        </w:tc>
        <w:tc>
          <w:tcPr>
            <w:tcW w:w="3415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рада, громадські організації патріотичного спрямування  за сприянням 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 2027</w:t>
            </w:r>
          </w:p>
        </w:tc>
      </w:tr>
      <w:tr w:rsidR="008B6F7D" w:rsidRPr="008B6F7D" w:rsidTr="00DE3DD4">
        <w:tc>
          <w:tcPr>
            <w:tcW w:w="483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23</w:t>
            </w:r>
          </w:p>
        </w:tc>
        <w:tc>
          <w:tcPr>
            <w:tcW w:w="4749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На базі козацьких товариств створити  туристичний маршрут (зокрема кінний) по місцям козацької слави Білгород-Дністровського району.</w:t>
            </w:r>
          </w:p>
        </w:tc>
        <w:tc>
          <w:tcPr>
            <w:tcW w:w="3415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Координаційна рада за сприянням відділу освіти, культури, спорту та охорони </w:t>
            </w:r>
            <w:proofErr w:type="spellStart"/>
            <w:r w:rsidRPr="008B6F7D">
              <w:rPr>
                <w:lang w:val="uk-UA"/>
              </w:rPr>
              <w:t>здоров</w:t>
            </w:r>
            <w:proofErr w:type="spellEnd"/>
            <w:r w:rsidRPr="008B6F7D">
              <w:t>’</w:t>
            </w:r>
            <w:r w:rsidRPr="008B6F7D">
              <w:rPr>
                <w:lang w:val="uk-UA"/>
              </w:rPr>
              <w:t>я.</w:t>
            </w:r>
          </w:p>
        </w:tc>
        <w:tc>
          <w:tcPr>
            <w:tcW w:w="1206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2028</w:t>
            </w:r>
          </w:p>
        </w:tc>
      </w:tr>
    </w:tbl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VІІ. МІЖНАРОДНА ДІЯЛЬНІСТЬ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776"/>
        <w:gridCol w:w="3221"/>
        <w:gridCol w:w="1165"/>
      </w:tblGrid>
      <w:tr w:rsidR="008B6F7D" w:rsidRPr="008B6F7D" w:rsidTr="00DE3DD4">
        <w:tc>
          <w:tcPr>
            <w:tcW w:w="466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24</w:t>
            </w:r>
          </w:p>
        </w:tc>
        <w:tc>
          <w:tcPr>
            <w:tcW w:w="522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Брати участь з обміну досвідом з відповідними товариствами інших держав.</w:t>
            </w:r>
          </w:p>
        </w:tc>
        <w:tc>
          <w:tcPr>
            <w:tcW w:w="344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громадські організації патріотичного спрямування.</w:t>
            </w:r>
          </w:p>
        </w:tc>
        <w:tc>
          <w:tcPr>
            <w:tcW w:w="1007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Постійно</w:t>
            </w:r>
          </w:p>
        </w:tc>
      </w:tr>
      <w:tr w:rsidR="008B6F7D" w:rsidRPr="008B6F7D" w:rsidTr="00DE3DD4">
        <w:tc>
          <w:tcPr>
            <w:tcW w:w="466" w:type="dxa"/>
            <w:vAlign w:val="center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25</w:t>
            </w:r>
          </w:p>
        </w:tc>
        <w:tc>
          <w:tcPr>
            <w:tcW w:w="522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Сприяти розвитку міжнародного туризму, культурного обміну, співробітництва з міжнародними громадськими та екологічними організаціями для пропаганди історії та суспільного розвитку українського козацтва та ветеранського руху.</w:t>
            </w:r>
          </w:p>
        </w:tc>
        <w:tc>
          <w:tcPr>
            <w:tcW w:w="3442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громадські організації патріотичного спрямування.</w:t>
            </w:r>
          </w:p>
        </w:tc>
        <w:tc>
          <w:tcPr>
            <w:tcW w:w="1007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Постійно</w:t>
            </w:r>
          </w:p>
        </w:tc>
      </w:tr>
    </w:tbl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VІІІ. ІНФОРМАЦІЙНО-АНАЛІТИЧНЕ ЗАБЕЗПЕЧЕННЯ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5097"/>
        <w:gridCol w:w="3033"/>
        <w:gridCol w:w="1276"/>
      </w:tblGrid>
      <w:tr w:rsidR="008B6F7D" w:rsidRPr="008B6F7D" w:rsidTr="00DE3DD4">
        <w:tc>
          <w:tcPr>
            <w:tcW w:w="483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rPr>
                <w:lang w:val="uk-UA"/>
              </w:rPr>
            </w:pPr>
          </w:p>
          <w:p w:rsidR="008B6F7D" w:rsidRPr="008B6F7D" w:rsidRDefault="008B6F7D" w:rsidP="00DE3DD4">
            <w:pPr>
              <w:rPr>
                <w:lang w:val="uk-UA"/>
              </w:rPr>
            </w:pPr>
            <w:r w:rsidRPr="008B6F7D">
              <w:rPr>
                <w:lang w:val="uk-UA"/>
              </w:rPr>
              <w:t>26</w:t>
            </w:r>
          </w:p>
        </w:tc>
        <w:tc>
          <w:tcPr>
            <w:tcW w:w="5097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Продовжувати удосконалювати Білгород-Дністровську районну систему інформаційно-аналітичного забезпечення діяльності Координаційної ради. Обновити в мережі Інтернет Веб-сторінку українського козацтва та ветеранського руху.</w:t>
            </w:r>
          </w:p>
        </w:tc>
        <w:tc>
          <w:tcPr>
            <w:tcW w:w="3033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районна державна адміністрація.</w:t>
            </w:r>
          </w:p>
        </w:tc>
        <w:tc>
          <w:tcPr>
            <w:tcW w:w="1276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з 2026</w:t>
            </w:r>
          </w:p>
        </w:tc>
      </w:tr>
      <w:tr w:rsidR="008B6F7D" w:rsidRPr="008B6F7D" w:rsidTr="00DE3DD4">
        <w:tc>
          <w:tcPr>
            <w:tcW w:w="483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27</w:t>
            </w:r>
          </w:p>
        </w:tc>
        <w:tc>
          <w:tcPr>
            <w:tcW w:w="5097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Забезпечити збирання та опрацювання економічної, наукової, екологічної та іншої інформації щодо її використання для здійснення статутної діяльності громадських організацій патріотичного спрямування.</w:t>
            </w:r>
          </w:p>
        </w:tc>
        <w:tc>
          <w:tcPr>
            <w:tcW w:w="3033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громадські організації патріотичного спрямування.</w:t>
            </w:r>
          </w:p>
        </w:tc>
        <w:tc>
          <w:tcPr>
            <w:tcW w:w="1276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Постійно</w:t>
            </w:r>
          </w:p>
        </w:tc>
      </w:tr>
    </w:tbl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ІХ. ЗАКЛЮЧНІ ПОЛОЖЕННЯ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767"/>
        <w:gridCol w:w="3205"/>
        <w:gridCol w:w="1172"/>
      </w:tblGrid>
      <w:tr w:rsidR="008B6F7D" w:rsidRPr="008B6F7D" w:rsidTr="00DE3DD4">
        <w:tc>
          <w:tcPr>
            <w:tcW w:w="483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lastRenderedPageBreak/>
              <w:t>28</w:t>
            </w:r>
          </w:p>
        </w:tc>
        <w:tc>
          <w:tcPr>
            <w:tcW w:w="4767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Щорічно розробляти й затверджувати плани роботи Координаційної ради з питань утвердження національної та громадянської ідентичності та Громадської ради при голові Білгород-Дністровської районної державної адміністрації щодо розвитку ветеранського руху.</w:t>
            </w:r>
          </w:p>
        </w:tc>
        <w:tc>
          <w:tcPr>
            <w:tcW w:w="3205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Координаційна рада, районна державна адміністрація.</w:t>
            </w:r>
          </w:p>
        </w:tc>
        <w:tc>
          <w:tcPr>
            <w:tcW w:w="1172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Щорічно з 2026</w:t>
            </w:r>
          </w:p>
        </w:tc>
      </w:tr>
    </w:tbl>
    <w:p w:rsidR="008B6F7D" w:rsidRPr="008B6F7D" w:rsidRDefault="008B6F7D" w:rsidP="008B6F7D">
      <w:pPr>
        <w:rPr>
          <w:b/>
          <w:i/>
          <w:lang w:val="uk-UA"/>
        </w:rPr>
      </w:pPr>
    </w:p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 xml:space="preserve">Кошторис виконання програми військово-патріотичного виховання </w:t>
      </w:r>
    </w:p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>дітей і молоді та розвитку ветеранського руху</w:t>
      </w:r>
    </w:p>
    <w:p w:rsidR="008B6F7D" w:rsidRPr="008B6F7D" w:rsidRDefault="008B6F7D" w:rsidP="008B6F7D">
      <w:pPr>
        <w:jc w:val="center"/>
        <w:rPr>
          <w:b/>
          <w:i/>
          <w:lang w:val="uk-UA"/>
        </w:rPr>
      </w:pPr>
      <w:r w:rsidRPr="008B6F7D">
        <w:rPr>
          <w:b/>
          <w:i/>
          <w:lang w:val="uk-UA"/>
        </w:rPr>
        <w:t xml:space="preserve"> в Білгород-Дністровському районі на 2026-2029 роки.</w:t>
      </w:r>
    </w:p>
    <w:p w:rsidR="008B6F7D" w:rsidRPr="008B6F7D" w:rsidRDefault="008B6F7D" w:rsidP="008B6F7D">
      <w:pPr>
        <w:jc w:val="center"/>
        <w:rPr>
          <w:b/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1198"/>
        <w:gridCol w:w="3391"/>
      </w:tblGrid>
      <w:tr w:rsidR="008B6F7D" w:rsidRPr="008B6F7D" w:rsidTr="00DE3DD4">
        <w:tc>
          <w:tcPr>
            <w:tcW w:w="5148" w:type="dxa"/>
          </w:tcPr>
          <w:p w:rsidR="008B6F7D" w:rsidRPr="008B6F7D" w:rsidRDefault="008B6F7D" w:rsidP="00DE3DD4">
            <w:pPr>
              <w:jc w:val="center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№,№ розділів програми, пунктів заходів</w:t>
            </w:r>
          </w:p>
        </w:tc>
        <w:tc>
          <w:tcPr>
            <w:tcW w:w="1200" w:type="dxa"/>
          </w:tcPr>
          <w:p w:rsidR="008B6F7D" w:rsidRPr="008B6F7D" w:rsidRDefault="008B6F7D" w:rsidP="00DE3DD4">
            <w:pPr>
              <w:jc w:val="center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Витрати</w:t>
            </w:r>
          </w:p>
        </w:tc>
        <w:tc>
          <w:tcPr>
            <w:tcW w:w="3460" w:type="dxa"/>
          </w:tcPr>
          <w:p w:rsidR="008B6F7D" w:rsidRPr="008B6F7D" w:rsidRDefault="008B6F7D" w:rsidP="00DE3DD4">
            <w:pPr>
              <w:jc w:val="center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Примітки</w:t>
            </w:r>
          </w:p>
        </w:tc>
      </w:tr>
      <w:tr w:rsidR="008B6F7D" w:rsidRPr="008B6F7D" w:rsidTr="00DE3DD4">
        <w:tc>
          <w:tcPr>
            <w:tcW w:w="5148" w:type="dxa"/>
          </w:tcPr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І. Військово-патріотична робота: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1-2. Заходи.</w:t>
            </w:r>
          </w:p>
        </w:tc>
        <w:tc>
          <w:tcPr>
            <w:tcW w:w="1200" w:type="dxa"/>
          </w:tcPr>
          <w:p w:rsidR="008B6F7D" w:rsidRPr="008B6F7D" w:rsidRDefault="008B6F7D" w:rsidP="00DE3DD4">
            <w:pPr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</w:tc>
        <w:tc>
          <w:tcPr>
            <w:tcW w:w="346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В межах витрат, запланованих на виконання районної програми підготовки молоді до служби в Збройних Силах України та за рахунок залучення коштів громадських організацій.</w:t>
            </w:r>
          </w:p>
        </w:tc>
      </w:tr>
      <w:tr w:rsidR="008B6F7D" w:rsidRPr="008B6F7D" w:rsidTr="00DE3DD4">
        <w:tc>
          <w:tcPr>
            <w:tcW w:w="5148" w:type="dxa"/>
          </w:tcPr>
          <w:p w:rsidR="008B6F7D" w:rsidRPr="008B6F7D" w:rsidRDefault="008B6F7D" w:rsidP="00DE3DD4">
            <w:pPr>
              <w:jc w:val="center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ІІ. Створення, відродження, відновлення та охорона заповідних місць і об’єктів українського козацтва: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3. Реєстр.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 xml:space="preserve">4. Створення культурного козацького Центру. 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5. Відтворення Акерман-Подністровської Січі як туристичного об’єкту.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6. Заходи.</w:t>
            </w:r>
          </w:p>
        </w:tc>
        <w:tc>
          <w:tcPr>
            <w:tcW w:w="1200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rPr>
                <w:lang w:val="uk-UA"/>
              </w:rPr>
            </w:pPr>
          </w:p>
        </w:tc>
        <w:tc>
          <w:tcPr>
            <w:tcW w:w="346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рахунок залучення коштів громадських організацій.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окремим кошторисом з 2026 року (із залученням коштів українського козацтва).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окремим кошторисом з 2027 року (із залученням коштів українського козацтва).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рахунок залучення коштів громадських організацій.</w:t>
            </w:r>
          </w:p>
        </w:tc>
      </w:tr>
      <w:tr w:rsidR="008B6F7D" w:rsidRPr="008B6F7D" w:rsidTr="00DE3DD4">
        <w:tc>
          <w:tcPr>
            <w:tcW w:w="5148" w:type="dxa"/>
          </w:tcPr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ІІІ. Освіта і виховання: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7. Створення громадського військового ліцею.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8-9. Рекомендації.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10. Утворення козацького табору «пластунів» (туристично-спортивний та оздоровчий табір дитячого відпочинку) 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11-12. «Джура».</w:t>
            </w:r>
          </w:p>
        </w:tc>
        <w:tc>
          <w:tcPr>
            <w:tcW w:w="1200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</w:tc>
        <w:tc>
          <w:tcPr>
            <w:tcW w:w="346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окремим кошторисом з 2026 року (із залученням коштів громадських організацій).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рахунок залучення коштів громадських організацій.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окремим кошторисом з 2027 року (із залученням коштів громадських організацій).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В межах витрат, запланованих на розвиток в районі освіти, культури, фізичної культури і спорту та за рахунок залучення коштів громадських організацій.</w:t>
            </w:r>
          </w:p>
        </w:tc>
      </w:tr>
      <w:tr w:rsidR="008B6F7D" w:rsidRPr="008B6F7D" w:rsidTr="00DE3DD4">
        <w:tc>
          <w:tcPr>
            <w:tcW w:w="5148" w:type="dxa"/>
          </w:tcPr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ІV. Культурно-просвітницька робота: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13. Конкурс.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14. Створення філії музею ветеранського руху.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</w:tc>
        <w:tc>
          <w:tcPr>
            <w:tcW w:w="1200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rPr>
                <w:lang w:val="uk-UA"/>
              </w:rPr>
            </w:pPr>
          </w:p>
        </w:tc>
        <w:tc>
          <w:tcPr>
            <w:tcW w:w="346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В межах витрат, запланованих на розвиток в районі культури та за рахунок залучення коштів громадських організацій.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окремим кошторисом з 2027 року (із залученням коштів громадських організацій).</w:t>
            </w:r>
          </w:p>
        </w:tc>
      </w:tr>
      <w:tr w:rsidR="008B6F7D" w:rsidRPr="008B6F7D" w:rsidTr="00DE3DD4">
        <w:tc>
          <w:tcPr>
            <w:tcW w:w="5148" w:type="dxa"/>
          </w:tcPr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lastRenderedPageBreak/>
              <w:t>V. Науково-дослідницька,</w:t>
            </w:r>
          </w:p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 xml:space="preserve"> пропагандистська та видавнича робота: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15-18. Часопис.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19. Випуск серії книг про українське козацтво та ветеранський рух Білгород-Дністровського району.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20. Ярмарки.</w:t>
            </w:r>
          </w:p>
        </w:tc>
        <w:tc>
          <w:tcPr>
            <w:tcW w:w="1200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  <w:p w:rsidR="008B6F7D" w:rsidRPr="008B6F7D" w:rsidRDefault="008B6F7D" w:rsidP="00DE3DD4">
            <w:pPr>
              <w:jc w:val="center"/>
              <w:rPr>
                <w:lang w:val="uk-UA"/>
              </w:rPr>
            </w:pPr>
          </w:p>
        </w:tc>
        <w:tc>
          <w:tcPr>
            <w:tcW w:w="346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В межах витрат, запланованих на розвиток в районі культури, освіти та за рахунок залучення коштів громадських організацій.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В межах витрат, запланованих на розвиток в районі культури, освіти та за рахунок залучення коштів громадських організацій.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В межах витрат, запланованих на розвиток в районі культури, освіти та за рахунок залучення коштів громадських організацій.</w:t>
            </w:r>
          </w:p>
        </w:tc>
      </w:tr>
      <w:tr w:rsidR="008B6F7D" w:rsidRPr="008B6F7D" w:rsidTr="00DE3DD4">
        <w:tc>
          <w:tcPr>
            <w:tcW w:w="5148" w:type="dxa"/>
          </w:tcPr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VІ. Фізкультура, спорт, туризм:</w:t>
            </w:r>
          </w:p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lang w:val="uk-UA"/>
              </w:rPr>
              <w:t>21-23. Табір.</w:t>
            </w:r>
          </w:p>
        </w:tc>
        <w:tc>
          <w:tcPr>
            <w:tcW w:w="1200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</w:tc>
        <w:tc>
          <w:tcPr>
            <w:tcW w:w="346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В межах витрат, запланованих на розвиток в районі фізичної культури і спорту та за рахунок залучення коштів громадських організацій.</w:t>
            </w:r>
          </w:p>
        </w:tc>
      </w:tr>
      <w:tr w:rsidR="008B6F7D" w:rsidRPr="008B6F7D" w:rsidTr="00DE3DD4">
        <w:tc>
          <w:tcPr>
            <w:tcW w:w="5148" w:type="dxa"/>
          </w:tcPr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VІІ. Міжнародна діяльність:</w:t>
            </w:r>
          </w:p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24-25. Обмін досвідом.</w:t>
            </w:r>
          </w:p>
        </w:tc>
        <w:tc>
          <w:tcPr>
            <w:tcW w:w="1200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</w:tc>
        <w:tc>
          <w:tcPr>
            <w:tcW w:w="346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рахунок залучення коштів громадських організацій.</w:t>
            </w:r>
          </w:p>
        </w:tc>
      </w:tr>
      <w:tr w:rsidR="008B6F7D" w:rsidRPr="008B6F7D" w:rsidTr="00DE3DD4">
        <w:tc>
          <w:tcPr>
            <w:tcW w:w="5148" w:type="dxa"/>
          </w:tcPr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b/>
                <w:lang w:val="uk-UA"/>
              </w:rPr>
              <w:t>VІІІ-ІХ. Інформаційно-аналітичне забезпечення, заключні положення:</w:t>
            </w:r>
          </w:p>
          <w:p w:rsidR="008B6F7D" w:rsidRPr="008B6F7D" w:rsidRDefault="008B6F7D" w:rsidP="00DE3DD4">
            <w:pPr>
              <w:jc w:val="both"/>
              <w:rPr>
                <w:b/>
                <w:lang w:val="uk-UA"/>
              </w:rPr>
            </w:pPr>
            <w:r w:rsidRPr="008B6F7D">
              <w:rPr>
                <w:lang w:val="uk-UA"/>
              </w:rPr>
              <w:t>26-28. Веб-сторінка.</w:t>
            </w:r>
          </w:p>
        </w:tc>
        <w:tc>
          <w:tcPr>
            <w:tcW w:w="1200" w:type="dxa"/>
          </w:tcPr>
          <w:p w:rsidR="008B6F7D" w:rsidRPr="008B6F7D" w:rsidRDefault="008B6F7D" w:rsidP="00DE3DD4">
            <w:pPr>
              <w:jc w:val="center"/>
              <w:rPr>
                <w:lang w:val="uk-UA"/>
              </w:rPr>
            </w:pPr>
            <w:r w:rsidRPr="008B6F7D">
              <w:rPr>
                <w:lang w:val="uk-UA"/>
              </w:rPr>
              <w:t>***</w:t>
            </w:r>
          </w:p>
        </w:tc>
        <w:tc>
          <w:tcPr>
            <w:tcW w:w="3460" w:type="dxa"/>
          </w:tcPr>
          <w:p w:rsidR="008B6F7D" w:rsidRPr="008B6F7D" w:rsidRDefault="008B6F7D" w:rsidP="00DE3DD4">
            <w:pPr>
              <w:jc w:val="both"/>
              <w:rPr>
                <w:lang w:val="uk-UA"/>
              </w:rPr>
            </w:pPr>
            <w:r w:rsidRPr="008B6F7D">
              <w:rPr>
                <w:lang w:val="uk-UA"/>
              </w:rPr>
              <w:t>За рахунок залучення коштів громадських організацій.</w:t>
            </w:r>
          </w:p>
        </w:tc>
      </w:tr>
    </w:tbl>
    <w:p w:rsidR="008B6F7D" w:rsidRPr="008B6F7D" w:rsidRDefault="008B6F7D" w:rsidP="008B6F7D">
      <w:pPr>
        <w:shd w:val="clear" w:color="auto" w:fill="FFFFFF"/>
        <w:jc w:val="both"/>
        <w:outlineLvl w:val="2"/>
        <w:rPr>
          <w:b/>
          <w:bCs/>
          <w:color w:val="1C1E21"/>
        </w:rPr>
      </w:pPr>
    </w:p>
    <w:p w:rsidR="008B6F7D" w:rsidRPr="008B6F7D" w:rsidRDefault="008B6F7D" w:rsidP="008B6F7D"/>
    <w:p w:rsidR="00353DB7" w:rsidRPr="008B6F7D" w:rsidRDefault="00353DB7"/>
    <w:sectPr w:rsidR="00353DB7" w:rsidRPr="008B6F7D" w:rsidSect="00F82B75">
      <w:footerReference w:type="even" r:id="rId7"/>
      <w:footerReference w:type="default" r:id="rId8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A0" w:rsidRDefault="004E3AA0" w:rsidP="008B6F7D">
      <w:r>
        <w:separator/>
      </w:r>
    </w:p>
  </w:endnote>
  <w:endnote w:type="continuationSeparator" w:id="0">
    <w:p w:rsidR="004E3AA0" w:rsidRDefault="004E3AA0" w:rsidP="008B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43" w:rsidRDefault="00EA349B" w:rsidP="0046465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C43" w:rsidRDefault="004E3AA0" w:rsidP="009954C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43" w:rsidRDefault="004E3AA0" w:rsidP="009954C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A0" w:rsidRDefault="004E3AA0" w:rsidP="008B6F7D">
      <w:r>
        <w:separator/>
      </w:r>
    </w:p>
  </w:footnote>
  <w:footnote w:type="continuationSeparator" w:id="0">
    <w:p w:rsidR="004E3AA0" w:rsidRDefault="004E3AA0" w:rsidP="008B6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A7"/>
    <w:rsid w:val="00353DB7"/>
    <w:rsid w:val="004E3AA0"/>
    <w:rsid w:val="006A2CD9"/>
    <w:rsid w:val="00734AA7"/>
    <w:rsid w:val="0086545E"/>
    <w:rsid w:val="008B6F7D"/>
    <w:rsid w:val="00BB13C0"/>
    <w:rsid w:val="00EA349B"/>
    <w:rsid w:val="00F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11F38-58DB-4BFB-95BC-EACC90FC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6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6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6F7D"/>
  </w:style>
  <w:style w:type="paragraph" w:styleId="a6">
    <w:name w:val="header"/>
    <w:basedOn w:val="a"/>
    <w:link w:val="a7"/>
    <w:uiPriority w:val="99"/>
    <w:unhideWhenUsed/>
    <w:rsid w:val="008B6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3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C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semiHidden/>
    <w:unhideWhenUsed/>
    <w:rsid w:val="00F82B75"/>
    <w:pPr>
      <w:jc w:val="center"/>
    </w:pPr>
    <w:rPr>
      <w:b/>
      <w:bCs/>
      <w:sz w:val="36"/>
      <w:szCs w:val="20"/>
      <w:lang w:val="x-none"/>
    </w:rPr>
  </w:style>
  <w:style w:type="character" w:customStyle="1" w:styleId="ab">
    <w:name w:val="Основной текст Знак"/>
    <w:basedOn w:val="a0"/>
    <w:link w:val="aa"/>
    <w:semiHidden/>
    <w:rsid w:val="00F82B75"/>
    <w:rPr>
      <w:rFonts w:ascii="Times New Roman" w:eastAsia="Times New Roman" w:hAnsi="Times New Roman" w:cs="Times New Roman"/>
      <w:b/>
      <w:bCs/>
      <w:sz w:val="36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cp:lastPrinted>2025-06-11T11:17:00Z</cp:lastPrinted>
  <dcterms:created xsi:type="dcterms:W3CDTF">2025-06-09T07:31:00Z</dcterms:created>
  <dcterms:modified xsi:type="dcterms:W3CDTF">2025-06-12T08:48:00Z</dcterms:modified>
</cp:coreProperties>
</file>